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2CC0" w:rsidRDefault="0042727D">
      <w:pPr>
        <w:rPr>
          <w:rFonts w:ascii="黑体" w:eastAsia="黑体" w:hAnsi="黑体"/>
          <w:sz w:val="28"/>
          <w:szCs w:val="28"/>
        </w:rPr>
      </w:pPr>
      <w:r>
        <w:rPr>
          <w:rFonts w:hint="eastAsia"/>
        </w:rPr>
        <w:t xml:space="preserve">     </w:t>
      </w:r>
      <w:r>
        <w:t xml:space="preserve">                            </w:t>
      </w:r>
      <w:r>
        <w:rPr>
          <w:rFonts w:ascii="黑体" w:eastAsia="黑体" w:hAnsi="黑体" w:hint="eastAsia"/>
          <w:sz w:val="44"/>
          <w:szCs w:val="44"/>
        </w:rPr>
        <w:t>人权研究院硕士</w:t>
      </w:r>
      <w:r>
        <w:rPr>
          <w:rFonts w:ascii="黑体" w:eastAsia="黑体" w:hAnsi="黑体"/>
          <w:sz w:val="44"/>
          <w:szCs w:val="44"/>
        </w:rPr>
        <w:t>生导师认定信息</w:t>
      </w:r>
      <w:r w:rsidR="00FF6272">
        <w:rPr>
          <w:rFonts w:ascii="黑体" w:eastAsia="黑体" w:hAnsi="黑体" w:hint="eastAsia"/>
          <w:sz w:val="44"/>
          <w:szCs w:val="44"/>
        </w:rPr>
        <w:t>公示表</w:t>
      </w:r>
    </w:p>
    <w:tbl>
      <w:tblPr>
        <w:tblStyle w:val="a5"/>
        <w:tblpPr w:leftFromText="180" w:rightFromText="180" w:vertAnchor="text" w:horzAnchor="page" w:tblpX="1140" w:tblpY="701"/>
        <w:tblOverlap w:val="never"/>
        <w:tblW w:w="14561" w:type="dxa"/>
        <w:tblLayout w:type="fixed"/>
        <w:tblLook w:val="04A0"/>
      </w:tblPr>
      <w:tblGrid>
        <w:gridCol w:w="1170"/>
        <w:gridCol w:w="925"/>
        <w:gridCol w:w="800"/>
        <w:gridCol w:w="940"/>
        <w:gridCol w:w="820"/>
        <w:gridCol w:w="1446"/>
        <w:gridCol w:w="3007"/>
        <w:gridCol w:w="2653"/>
        <w:gridCol w:w="1140"/>
        <w:gridCol w:w="1660"/>
      </w:tblGrid>
      <w:tr w:rsidR="00572CC0">
        <w:trPr>
          <w:trHeight w:val="930"/>
        </w:trPr>
        <w:tc>
          <w:tcPr>
            <w:tcW w:w="1170" w:type="dxa"/>
            <w:tcBorders>
              <w:tl2br w:val="single" w:sz="4" w:space="0" w:color="auto"/>
            </w:tcBorders>
          </w:tcPr>
          <w:p w:rsidR="00572CC0" w:rsidRDefault="00572CC0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572CC0" w:rsidRDefault="00572CC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25" w:type="dxa"/>
            <w:gridSpan w:val="2"/>
          </w:tcPr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纵向项目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(在研项目</w:t>
            </w:r>
            <w:r>
              <w:rPr>
                <w:rFonts w:ascii="黑体" w:eastAsia="黑体" w:hAnsi="黑体"/>
                <w:b/>
                <w:szCs w:val="21"/>
              </w:rPr>
              <w:t>情况</w:t>
            </w:r>
            <w:r>
              <w:rPr>
                <w:rFonts w:ascii="黑体" w:eastAsia="黑体" w:hAnsi="黑体" w:hint="eastAsia"/>
                <w:b/>
                <w:szCs w:val="21"/>
              </w:rPr>
              <w:t>)</w:t>
            </w:r>
          </w:p>
        </w:tc>
        <w:tc>
          <w:tcPr>
            <w:tcW w:w="1760" w:type="dxa"/>
            <w:gridSpan w:val="2"/>
          </w:tcPr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横向项目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(在研项目</w:t>
            </w:r>
            <w:r>
              <w:rPr>
                <w:rFonts w:ascii="黑体" w:eastAsia="黑体" w:hAnsi="黑体"/>
                <w:b/>
                <w:szCs w:val="21"/>
              </w:rPr>
              <w:t>情况</w:t>
            </w:r>
            <w:r>
              <w:rPr>
                <w:rFonts w:ascii="黑体" w:eastAsia="黑体" w:hAnsi="黑体" w:hint="eastAsia"/>
                <w:b/>
                <w:szCs w:val="21"/>
              </w:rPr>
              <w:t>)</w:t>
            </w:r>
          </w:p>
        </w:tc>
        <w:tc>
          <w:tcPr>
            <w:tcW w:w="1446" w:type="dxa"/>
          </w:tcPr>
          <w:p w:rsidR="00572CC0" w:rsidRDefault="004272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权威期刊</w:t>
            </w:r>
            <w:r>
              <w:rPr>
                <w:rFonts w:ascii="黑体" w:eastAsia="黑体" w:hAnsi="黑体" w:hint="eastAsia"/>
                <w:b/>
                <w:szCs w:val="21"/>
              </w:rPr>
              <w:t>（2013.1.1-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2015.12.31）</w:t>
            </w:r>
          </w:p>
        </w:tc>
        <w:tc>
          <w:tcPr>
            <w:tcW w:w="3007" w:type="dxa"/>
          </w:tcPr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核心期刊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（2013.1.1-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2015.12.31）</w:t>
            </w:r>
          </w:p>
        </w:tc>
        <w:tc>
          <w:tcPr>
            <w:tcW w:w="2653" w:type="dxa"/>
          </w:tcPr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一般期刊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（2013.1.1-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2015.12.31）</w:t>
            </w:r>
          </w:p>
        </w:tc>
        <w:tc>
          <w:tcPr>
            <w:tcW w:w="1140" w:type="dxa"/>
          </w:tcPr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（2013.1.1-2015.12.31）</w:t>
            </w:r>
          </w:p>
        </w:tc>
        <w:tc>
          <w:tcPr>
            <w:tcW w:w="1660" w:type="dxa"/>
          </w:tcPr>
          <w:p w:rsidR="00572CC0" w:rsidRDefault="004272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主编教材</w:t>
            </w:r>
          </w:p>
          <w:p w:rsidR="00572CC0" w:rsidRDefault="0042727D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（2013.1.1</w:t>
            </w:r>
            <w:r>
              <w:rPr>
                <w:rFonts w:ascii="黑体" w:eastAsia="黑体" w:hAnsi="黑体"/>
                <w:b/>
                <w:szCs w:val="21"/>
              </w:rPr>
              <w:t>-</w:t>
            </w:r>
            <w:r>
              <w:rPr>
                <w:rFonts w:ascii="黑体" w:eastAsia="黑体" w:hAnsi="黑体" w:hint="eastAsia"/>
                <w:b/>
                <w:szCs w:val="21"/>
              </w:rPr>
              <w:t>2015.12.31）</w:t>
            </w:r>
          </w:p>
        </w:tc>
      </w:tr>
      <w:tr w:rsidR="00572CC0">
        <w:trPr>
          <w:trHeight w:val="430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t>1</w:t>
            </w:r>
          </w:p>
        </w:tc>
        <w:tc>
          <w:tcPr>
            <w:tcW w:w="925" w:type="dxa"/>
          </w:tcPr>
          <w:p w:rsidR="00572CC0" w:rsidRDefault="0042727D">
            <w:pPr>
              <w:ind w:left="120"/>
            </w:pPr>
            <w:r>
              <w:rPr>
                <w:rFonts w:hint="eastAsia"/>
              </w:rPr>
              <w:t>到账</w:t>
            </w:r>
          </w:p>
          <w:p w:rsidR="00572CC0" w:rsidRDefault="0042727D">
            <w:pPr>
              <w:ind w:left="120"/>
            </w:pPr>
            <w:r>
              <w:rPr>
                <w:rFonts w:hint="eastAsia"/>
              </w:rPr>
              <w:t>经费</w:t>
            </w:r>
          </w:p>
        </w:tc>
        <w:tc>
          <w:tcPr>
            <w:tcW w:w="800" w:type="dxa"/>
          </w:tcPr>
          <w:p w:rsidR="00572CC0" w:rsidRDefault="0042727D">
            <w:r>
              <w:rPr>
                <w:rFonts w:hint="eastAsia"/>
              </w:rPr>
              <w:t>经费</w:t>
            </w:r>
          </w:p>
          <w:p w:rsidR="00572CC0" w:rsidRDefault="0042727D">
            <w:r>
              <w:rPr>
                <w:rFonts w:hint="eastAsia"/>
              </w:rPr>
              <w:t>余额</w:t>
            </w:r>
          </w:p>
        </w:tc>
        <w:tc>
          <w:tcPr>
            <w:tcW w:w="940" w:type="dxa"/>
          </w:tcPr>
          <w:p w:rsidR="00572CC0" w:rsidRDefault="0042727D">
            <w:r>
              <w:rPr>
                <w:rFonts w:hint="eastAsia"/>
              </w:rPr>
              <w:t>到账</w:t>
            </w:r>
          </w:p>
          <w:p w:rsidR="00572CC0" w:rsidRDefault="0042727D">
            <w:r>
              <w:rPr>
                <w:rFonts w:hint="eastAsia"/>
              </w:rPr>
              <w:t>经费</w:t>
            </w:r>
          </w:p>
        </w:tc>
        <w:tc>
          <w:tcPr>
            <w:tcW w:w="820" w:type="dxa"/>
          </w:tcPr>
          <w:p w:rsidR="00572CC0" w:rsidRDefault="0042727D">
            <w:r>
              <w:rPr>
                <w:rFonts w:hint="eastAsia"/>
              </w:rPr>
              <w:t>经费</w:t>
            </w:r>
          </w:p>
          <w:p w:rsidR="00572CC0" w:rsidRDefault="0042727D">
            <w:r>
              <w:rPr>
                <w:rFonts w:hint="eastAsia"/>
              </w:rPr>
              <w:t>余额</w:t>
            </w:r>
          </w:p>
        </w:tc>
        <w:tc>
          <w:tcPr>
            <w:tcW w:w="1446" w:type="dxa"/>
          </w:tcPr>
          <w:p w:rsidR="00572CC0" w:rsidRDefault="0042727D">
            <w:r>
              <w:rPr>
                <w:rFonts w:hint="eastAsia"/>
              </w:rPr>
              <w:t>请</w:t>
            </w:r>
            <w:r>
              <w:t>注明</w:t>
            </w:r>
          </w:p>
          <w:p w:rsidR="00572CC0" w:rsidRDefault="0042727D">
            <w:r>
              <w:t>作者情况</w:t>
            </w:r>
          </w:p>
        </w:tc>
        <w:tc>
          <w:tcPr>
            <w:tcW w:w="3007" w:type="dxa"/>
          </w:tcPr>
          <w:p w:rsidR="00572CC0" w:rsidRDefault="0042727D">
            <w:r>
              <w:rPr>
                <w:rFonts w:hint="eastAsia"/>
              </w:rPr>
              <w:t>请</w:t>
            </w:r>
            <w:r>
              <w:t>注明作者情况</w:t>
            </w:r>
          </w:p>
        </w:tc>
        <w:tc>
          <w:tcPr>
            <w:tcW w:w="2653" w:type="dxa"/>
          </w:tcPr>
          <w:p w:rsidR="00572CC0" w:rsidRDefault="0042727D">
            <w:r>
              <w:rPr>
                <w:rFonts w:hint="eastAsia"/>
              </w:rPr>
              <w:t>请</w:t>
            </w:r>
            <w:r>
              <w:t>注明作者情况</w:t>
            </w:r>
          </w:p>
        </w:tc>
        <w:tc>
          <w:tcPr>
            <w:tcW w:w="1140" w:type="dxa"/>
          </w:tcPr>
          <w:p w:rsidR="00572CC0" w:rsidRDefault="0042727D">
            <w:r>
              <w:rPr>
                <w:rFonts w:hint="eastAsia"/>
              </w:rPr>
              <w:t>请</w:t>
            </w:r>
            <w:r>
              <w:t>注明作者情况</w:t>
            </w:r>
          </w:p>
        </w:tc>
        <w:tc>
          <w:tcPr>
            <w:tcW w:w="1660" w:type="dxa"/>
          </w:tcPr>
          <w:p w:rsidR="00572CC0" w:rsidRDefault="0042727D">
            <w:r>
              <w:rPr>
                <w:rFonts w:hint="eastAsia"/>
              </w:rPr>
              <w:t>请</w:t>
            </w:r>
            <w:r>
              <w:t>注明作者情况</w:t>
            </w:r>
          </w:p>
        </w:tc>
      </w:tr>
      <w:tr w:rsidR="00572CC0">
        <w:trPr>
          <w:trHeight w:val="430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t>班文战</w:t>
            </w:r>
          </w:p>
        </w:tc>
        <w:tc>
          <w:tcPr>
            <w:tcW w:w="925" w:type="dxa"/>
          </w:tcPr>
          <w:p w:rsidR="00572CC0" w:rsidRDefault="00874774">
            <w:pPr>
              <w:widowControl/>
              <w:textAlignment w:val="center"/>
            </w:pPr>
            <w:r w:rsidRPr="00874774">
              <w:rPr>
                <w:rFonts w:hint="eastAsia"/>
              </w:rPr>
              <w:t>人权的立法保障研究</w:t>
            </w:r>
            <w:r w:rsidR="003143A3">
              <w:rPr>
                <w:rFonts w:hint="eastAsia"/>
              </w:rPr>
              <w:t>，</w:t>
            </w:r>
            <w:r w:rsidR="003143A3">
              <w:rPr>
                <w:rFonts w:hint="eastAsia"/>
              </w:rPr>
              <w:t>4</w:t>
            </w:r>
            <w:r w:rsidR="003143A3">
              <w:rPr>
                <w:rFonts w:hint="eastAsia"/>
              </w:rPr>
              <w:t>万</w:t>
            </w:r>
          </w:p>
        </w:tc>
        <w:tc>
          <w:tcPr>
            <w:tcW w:w="800" w:type="dxa"/>
          </w:tcPr>
          <w:p w:rsidR="00572CC0" w:rsidRDefault="003143A3">
            <w:r>
              <w:t>3.65</w:t>
            </w:r>
            <w:r>
              <w:rPr>
                <w:rFonts w:hint="eastAsia"/>
              </w:rPr>
              <w:t>万</w:t>
            </w:r>
          </w:p>
        </w:tc>
        <w:tc>
          <w:tcPr>
            <w:tcW w:w="940" w:type="dxa"/>
            <w:vAlign w:val="center"/>
          </w:tcPr>
          <w:p w:rsidR="00572CC0" w:rsidRDefault="0042727D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中国高校人权法教学研究项目（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）；（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）；中国高校人权硕士项目开发研究项目</w:t>
            </w:r>
            <w:r w:rsidR="0076061F">
              <w:rPr>
                <w:rFonts w:hint="eastAsia"/>
              </w:rPr>
              <w:t>（</w:t>
            </w:r>
            <w:r w:rsidR="0076061F">
              <w:rPr>
                <w:rFonts w:hint="eastAsia"/>
              </w:rPr>
              <w:t>2015</w:t>
            </w:r>
            <w:r w:rsidR="0076061F">
              <w:rPr>
                <w:rFonts w:hint="eastAsia"/>
              </w:rPr>
              <w:lastRenderedPageBreak/>
              <w:t>）</w:t>
            </w:r>
            <w:r>
              <w:rPr>
                <w:rFonts w:hint="eastAsia"/>
              </w:rPr>
              <w:t>，</w:t>
            </w:r>
            <w:r w:rsidR="0076061F">
              <w:rPr>
                <w:rFonts w:hint="eastAsia"/>
              </w:rPr>
              <w:t>共</w:t>
            </w:r>
            <w:r>
              <w:rPr>
                <w:rFonts w:hint="eastAsia"/>
              </w:rPr>
              <w:t>16</w:t>
            </w:r>
            <w:r w:rsidR="003143A3">
              <w:t>5</w:t>
            </w:r>
            <w:r>
              <w:rPr>
                <w:rFonts w:hint="eastAsia"/>
              </w:rPr>
              <w:t>万</w:t>
            </w:r>
          </w:p>
        </w:tc>
        <w:tc>
          <w:tcPr>
            <w:tcW w:w="820" w:type="dxa"/>
          </w:tcPr>
          <w:p w:rsidR="00572CC0" w:rsidRDefault="003143A3">
            <w:r>
              <w:rPr>
                <w:rFonts w:hint="eastAsia"/>
              </w:rPr>
              <w:lastRenderedPageBreak/>
              <w:t>15.56</w:t>
            </w:r>
            <w:r w:rsidR="0042727D">
              <w:rPr>
                <w:rFonts w:hint="eastAsia"/>
              </w:rPr>
              <w:t>万</w:t>
            </w:r>
          </w:p>
        </w:tc>
        <w:tc>
          <w:tcPr>
            <w:tcW w:w="1446" w:type="dxa"/>
          </w:tcPr>
          <w:p w:rsidR="00572CC0" w:rsidRDefault="00572CC0"/>
        </w:tc>
        <w:tc>
          <w:tcPr>
            <w:tcW w:w="3007" w:type="dxa"/>
          </w:tcPr>
          <w:p w:rsidR="00572CC0" w:rsidRDefault="00572CC0"/>
        </w:tc>
        <w:tc>
          <w:tcPr>
            <w:tcW w:w="2653" w:type="dxa"/>
          </w:tcPr>
          <w:p w:rsidR="00572CC0" w:rsidRDefault="0042727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年国家人权立法分析报告》，</w:t>
            </w:r>
            <w:proofErr w:type="gramStart"/>
            <w:r>
              <w:rPr>
                <w:rFonts w:hint="eastAsia"/>
              </w:rPr>
              <w:t>载李君</w:t>
            </w:r>
            <w:proofErr w:type="gramEnd"/>
            <w:r>
              <w:rPr>
                <w:rFonts w:hint="eastAsia"/>
              </w:rPr>
              <w:t>如主编：《中国人权事业发展报告（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）》，社科文献出版社，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76061F" w:rsidRPr="002F1D37">
              <w:rPr>
                <w:rFonts w:hint="eastAsia"/>
                <w:b/>
              </w:rPr>
              <w:t>（独著）</w:t>
            </w:r>
          </w:p>
          <w:p w:rsidR="00572CC0" w:rsidRDefault="0042727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年国家人权立法分析报告》，</w:t>
            </w:r>
            <w:proofErr w:type="gramStart"/>
            <w:r>
              <w:rPr>
                <w:rFonts w:hint="eastAsia"/>
              </w:rPr>
              <w:t>载李君</w:t>
            </w:r>
            <w:proofErr w:type="gramEnd"/>
            <w:r>
              <w:rPr>
                <w:rFonts w:hint="eastAsia"/>
              </w:rPr>
              <w:t>如主编：《中国人权事业发展报告（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）》，社科文献出版社，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76061F" w:rsidRPr="002F1D37">
              <w:rPr>
                <w:rFonts w:hint="eastAsia"/>
                <w:b/>
              </w:rPr>
              <w:t>（独著）</w:t>
            </w:r>
          </w:p>
          <w:p w:rsidR="00572CC0" w:rsidRDefault="0042727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年国家人权立法分析报告》，</w:t>
            </w:r>
            <w:proofErr w:type="gramStart"/>
            <w:r>
              <w:rPr>
                <w:rFonts w:hint="eastAsia"/>
              </w:rPr>
              <w:t>载李君</w:t>
            </w:r>
            <w:proofErr w:type="gramEnd"/>
            <w:r>
              <w:rPr>
                <w:rFonts w:hint="eastAsia"/>
              </w:rPr>
              <w:t>如主编：《中国人权事业发展报告（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）》，社科文献出版社，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6061F" w:rsidRPr="002F1D37">
              <w:rPr>
                <w:rFonts w:hint="eastAsia"/>
                <w:b/>
              </w:rPr>
              <w:t>（独著）</w:t>
            </w:r>
          </w:p>
          <w:p w:rsidR="00572CC0" w:rsidRDefault="0042727D"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《人权教育领域的国际交流与合作——以中国政法大学为例》，载《人权》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期</w:t>
            </w:r>
            <w:r w:rsidR="0076061F" w:rsidRPr="002F1D37">
              <w:rPr>
                <w:rFonts w:hint="eastAsia"/>
                <w:b/>
              </w:rPr>
              <w:t>（独著）</w:t>
            </w:r>
          </w:p>
          <w:p w:rsidR="00572CC0" w:rsidRDefault="0042727D">
            <w:r>
              <w:rPr>
                <w:rFonts w:hint="eastAsia"/>
              </w:rPr>
              <w:t xml:space="preserve">5.Foreign Exchange and Cooperation in Human Rights Education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A Case Study of the China University of Political Science and Law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Human Rights, Vol.1, 2014</w:t>
            </w:r>
            <w:r w:rsidR="0076061F" w:rsidRPr="002F1D37">
              <w:rPr>
                <w:rFonts w:hint="eastAsia"/>
                <w:b/>
              </w:rPr>
              <w:t>（独著）</w:t>
            </w:r>
          </w:p>
          <w:p w:rsidR="00572CC0" w:rsidRDefault="0042727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在改革、法治和发展的进程中切实尊重和保障人权，载《中国法律中英文版》，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 w:rsidR="00372E9E">
              <w:rPr>
                <w:rFonts w:hint="eastAsia"/>
              </w:rPr>
              <w:t>月。</w:t>
            </w:r>
            <w:r w:rsidR="00372E9E" w:rsidRPr="002F1D37">
              <w:rPr>
                <w:rFonts w:hint="eastAsia"/>
                <w:b/>
              </w:rPr>
              <w:t>（核心期刊第二作者视为一般期刊</w:t>
            </w:r>
            <w:r w:rsidRPr="002F1D37">
              <w:rPr>
                <w:rFonts w:hint="eastAsia"/>
                <w:b/>
              </w:rPr>
              <w:t>）</w:t>
            </w:r>
          </w:p>
          <w:p w:rsidR="003143A3" w:rsidRDefault="003143A3">
            <w:r>
              <w:t>7.</w:t>
            </w:r>
            <w:r>
              <w:rPr>
                <w:rFonts w:hint="eastAsia"/>
              </w:rPr>
              <w:t xml:space="preserve"> </w:t>
            </w:r>
            <w:r w:rsidRPr="003143A3">
              <w:rPr>
                <w:rFonts w:hint="eastAsia"/>
              </w:rPr>
              <w:t>Situation Analysis Report on Human Rights Teaching at Chinese Universities</w:t>
            </w:r>
            <w:r w:rsidRPr="003143A3">
              <w:rPr>
                <w:rFonts w:hint="eastAsia"/>
              </w:rPr>
              <w:t>，</w:t>
            </w:r>
            <w:r w:rsidRPr="003143A3">
              <w:rPr>
                <w:rFonts w:hint="eastAsia"/>
              </w:rPr>
              <w:t>2013</w:t>
            </w:r>
            <w:r w:rsidRPr="003143A3">
              <w:rPr>
                <w:rFonts w:hint="eastAsia"/>
              </w:rPr>
              <w:t>年</w:t>
            </w:r>
            <w:r w:rsidRPr="003143A3">
              <w:rPr>
                <w:rFonts w:hint="eastAsia"/>
              </w:rPr>
              <w:t>3</w:t>
            </w:r>
            <w:r w:rsidRPr="003143A3">
              <w:rPr>
                <w:rFonts w:hint="eastAsia"/>
              </w:rPr>
              <w:t>月</w:t>
            </w:r>
            <w:r w:rsidRPr="002F1D37">
              <w:rPr>
                <w:rFonts w:hint="eastAsia"/>
                <w:b/>
              </w:rPr>
              <w:t>（独著）</w:t>
            </w:r>
          </w:p>
          <w:p w:rsidR="00572CC0" w:rsidRDefault="003143A3">
            <w:r>
              <w:t>8.</w:t>
            </w:r>
            <w:r w:rsidRPr="003143A3">
              <w:rPr>
                <w:rFonts w:hint="eastAsia"/>
              </w:rPr>
              <w:t>《中华人民共和国看守所法（送审稿）修改建议》，</w:t>
            </w:r>
            <w:r w:rsidRPr="003143A3">
              <w:rPr>
                <w:rFonts w:hint="eastAsia"/>
              </w:rPr>
              <w:t>2015</w:t>
            </w:r>
            <w:r w:rsidRPr="003143A3">
              <w:rPr>
                <w:rFonts w:hint="eastAsia"/>
              </w:rPr>
              <w:t>年</w:t>
            </w:r>
            <w:r w:rsidRPr="003143A3">
              <w:rPr>
                <w:rFonts w:hint="eastAsia"/>
              </w:rPr>
              <w:t>4</w:t>
            </w:r>
            <w:r w:rsidRPr="003143A3">
              <w:rPr>
                <w:rFonts w:hint="eastAsia"/>
              </w:rPr>
              <w:t>月</w:t>
            </w:r>
            <w:bookmarkStart w:id="0" w:name="_GoBack"/>
            <w:bookmarkEnd w:id="0"/>
          </w:p>
          <w:p w:rsidR="003143A3" w:rsidRPr="003143A3" w:rsidRDefault="003143A3">
            <w:r>
              <w:rPr>
                <w:rFonts w:hint="eastAsia"/>
              </w:rPr>
              <w:t>9.</w:t>
            </w:r>
            <w:r w:rsidRPr="003143A3">
              <w:rPr>
                <w:rFonts w:hint="eastAsia"/>
              </w:rPr>
              <w:t>《强制医疗条例（征求意见稿）修改建议》，</w:t>
            </w:r>
            <w:r w:rsidRPr="003143A3">
              <w:rPr>
                <w:rFonts w:hint="eastAsia"/>
              </w:rPr>
              <w:t>2015</w:t>
            </w:r>
            <w:r w:rsidRPr="003143A3">
              <w:rPr>
                <w:rFonts w:hint="eastAsia"/>
              </w:rPr>
              <w:t>年</w:t>
            </w:r>
            <w:r w:rsidRPr="003143A3">
              <w:rPr>
                <w:rFonts w:hint="eastAsia"/>
              </w:rPr>
              <w:t>4</w:t>
            </w:r>
            <w:r w:rsidRPr="003143A3">
              <w:rPr>
                <w:rFonts w:hint="eastAsia"/>
              </w:rPr>
              <w:t>月</w:t>
            </w:r>
          </w:p>
        </w:tc>
        <w:tc>
          <w:tcPr>
            <w:tcW w:w="1140" w:type="dxa"/>
          </w:tcPr>
          <w:p w:rsidR="00572CC0" w:rsidRDefault="0042727D">
            <w:r>
              <w:rPr>
                <w:rFonts w:hint="eastAsia"/>
              </w:rPr>
              <w:lastRenderedPageBreak/>
              <w:t xml:space="preserve">　</w:t>
            </w:r>
          </w:p>
          <w:p w:rsidR="00572CC0" w:rsidRDefault="00572CC0"/>
        </w:tc>
        <w:tc>
          <w:tcPr>
            <w:tcW w:w="1660" w:type="dxa"/>
          </w:tcPr>
          <w:p w:rsidR="00572CC0" w:rsidRDefault="0042727D">
            <w:r>
              <w:rPr>
                <w:rFonts w:hint="eastAsia"/>
              </w:rPr>
              <w:t xml:space="preserve">　</w:t>
            </w:r>
          </w:p>
          <w:p w:rsidR="00572CC0" w:rsidRDefault="00572CC0"/>
        </w:tc>
      </w:tr>
      <w:tr w:rsidR="00572CC0">
        <w:trPr>
          <w:trHeight w:val="619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725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纵向项目</w:t>
            </w:r>
          </w:p>
        </w:tc>
        <w:tc>
          <w:tcPr>
            <w:tcW w:w="1760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横向项目</w:t>
            </w:r>
          </w:p>
        </w:tc>
        <w:tc>
          <w:tcPr>
            <w:tcW w:w="1446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权威期刊</w:t>
            </w:r>
          </w:p>
        </w:tc>
        <w:tc>
          <w:tcPr>
            <w:tcW w:w="3007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核心期刊</w:t>
            </w:r>
          </w:p>
        </w:tc>
        <w:tc>
          <w:tcPr>
            <w:tcW w:w="2653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一般期刊</w:t>
            </w:r>
          </w:p>
        </w:tc>
        <w:tc>
          <w:tcPr>
            <w:tcW w:w="114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</w:p>
        </w:tc>
        <w:tc>
          <w:tcPr>
            <w:tcW w:w="166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主编教材</w:t>
            </w:r>
          </w:p>
        </w:tc>
      </w:tr>
      <w:tr w:rsidR="00572CC0">
        <w:trPr>
          <w:trHeight w:val="430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t xml:space="preserve">　刘小楠</w:t>
            </w:r>
          </w:p>
        </w:tc>
        <w:tc>
          <w:tcPr>
            <w:tcW w:w="925" w:type="dxa"/>
          </w:tcPr>
          <w:p w:rsidR="00874774" w:rsidRDefault="00874774" w:rsidP="00874774">
            <w:r>
              <w:rPr>
                <w:rFonts w:hint="eastAsia"/>
              </w:rPr>
              <w:t>法观念现代化与女性权利保护——以</w:t>
            </w:r>
            <w:proofErr w:type="gramStart"/>
            <w:r>
              <w:rPr>
                <w:rFonts w:hint="eastAsia"/>
              </w:rPr>
              <w:t>反家暴</w:t>
            </w:r>
            <w:proofErr w:type="gramEnd"/>
            <w:r>
              <w:rPr>
                <w:rFonts w:hint="eastAsia"/>
              </w:rPr>
              <w:t>法为中心</w:t>
            </w:r>
            <w:r w:rsidRPr="003143A3">
              <w:t>186</w:t>
            </w:r>
            <w:r w:rsidRPr="003143A3">
              <w:rPr>
                <w:rFonts w:hint="eastAsia"/>
              </w:rPr>
              <w:t>万</w:t>
            </w:r>
          </w:p>
          <w:p w:rsidR="00572CC0" w:rsidRDefault="00572CC0" w:rsidP="0087477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800" w:type="dxa"/>
          </w:tcPr>
          <w:p w:rsidR="00572CC0" w:rsidRDefault="0087477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t>181</w:t>
            </w:r>
            <w:r>
              <w:rPr>
                <w:rFonts w:hint="eastAsia"/>
              </w:rPr>
              <w:t>万</w:t>
            </w:r>
          </w:p>
        </w:tc>
        <w:tc>
          <w:tcPr>
            <w:tcW w:w="940" w:type="dxa"/>
          </w:tcPr>
          <w:p w:rsidR="00874774" w:rsidRDefault="00874774" w:rsidP="00874774">
            <w:pPr>
              <w:rPr>
                <w:rFonts w:ascii="宋体" w:hAnsi="宋体" w:cs="Arial"/>
                <w:color w:val="000000"/>
                <w:szCs w:val="21"/>
              </w:rPr>
            </w:pPr>
            <w:r w:rsidRPr="00874774">
              <w:rPr>
                <w:rFonts w:ascii="宋体" w:hAnsi="宋体" w:cs="Arial" w:hint="eastAsia"/>
                <w:color w:val="000000"/>
                <w:szCs w:val="21"/>
              </w:rPr>
              <w:t>平等与非歧视合作项目7.5万</w:t>
            </w:r>
          </w:p>
        </w:tc>
        <w:tc>
          <w:tcPr>
            <w:tcW w:w="820" w:type="dxa"/>
          </w:tcPr>
          <w:p w:rsidR="00572CC0" w:rsidRDefault="00874774">
            <w:pPr>
              <w:rPr>
                <w:rFonts w:ascii="宋体" w:hAnsi="宋体" w:cs="Arial"/>
                <w:color w:val="000000"/>
                <w:szCs w:val="21"/>
              </w:rPr>
            </w:pPr>
            <w:r>
              <w:t>1.3</w:t>
            </w:r>
            <w:r>
              <w:rPr>
                <w:rFonts w:hint="eastAsia"/>
              </w:rPr>
              <w:t>万</w:t>
            </w:r>
          </w:p>
        </w:tc>
        <w:tc>
          <w:tcPr>
            <w:tcW w:w="1446" w:type="dxa"/>
          </w:tcPr>
          <w:p w:rsidR="00572CC0" w:rsidRDefault="00572CC0">
            <w:pPr>
              <w:rPr>
                <w:rFonts w:ascii="Arial" w:hAnsi="Arial" w:cs="Arial"/>
                <w:color w:val="4F4F4F"/>
              </w:rPr>
            </w:pPr>
          </w:p>
        </w:tc>
        <w:tc>
          <w:tcPr>
            <w:tcW w:w="3007" w:type="dxa"/>
          </w:tcPr>
          <w:p w:rsidR="00572CC0" w:rsidRDefault="0042727D">
            <w:pPr>
              <w:rPr>
                <w:sz w:val="22"/>
              </w:rPr>
            </w:pPr>
            <w:r>
              <w:t>1.</w:t>
            </w:r>
            <w:r>
              <w:rPr>
                <w:rFonts w:hint="eastAsia"/>
              </w:rPr>
              <w:t>刘小楠：</w:t>
            </w:r>
            <w:r>
              <w:rPr>
                <w:i/>
                <w:sz w:val="22"/>
              </w:rPr>
              <w:t>Gender, Law and Legal Professions in China</w:t>
            </w:r>
            <w:r>
              <w:rPr>
                <w:rFonts w:ascii="Times" w:hAnsi="Times" w:cs="Tahoma"/>
                <w:sz w:val="22"/>
              </w:rPr>
              <w:t>,</w:t>
            </w:r>
            <w:r>
              <w:rPr>
                <w:sz w:val="22"/>
              </w:rPr>
              <w:t xml:space="preserve"> in </w:t>
            </w:r>
            <w:r>
              <w:rPr>
                <w:i/>
                <w:sz w:val="22"/>
              </w:rPr>
              <w:t>East Asia’s Renewed Respect for the Rule of Law in he 21st Century: The Future of Legal and Judicial Landscapes in East Asia,</w:t>
            </w:r>
            <w:r>
              <w:rPr>
                <w:rFonts w:ascii="Times" w:hAnsi="Times" w:cs="Tahoma"/>
                <w:sz w:val="22"/>
              </w:rPr>
              <w:t xml:space="preserve"> </w:t>
            </w:r>
            <w:r>
              <w:rPr>
                <w:sz w:val="22"/>
              </w:rPr>
              <w:t>Brill Academic Publishing 2015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42727D">
            <w:pPr>
              <w:snapToGrid w:val="0"/>
              <w:spacing w:line="300" w:lineRule="auto"/>
              <w:rPr>
                <w:bCs/>
                <w:iCs/>
                <w:sz w:val="22"/>
              </w:rPr>
            </w:pPr>
            <w:r>
              <w:t xml:space="preserve">2. </w:t>
            </w:r>
            <w:r>
              <w:rPr>
                <w:rFonts w:hint="eastAsia"/>
              </w:rPr>
              <w:t>刘小楠：</w:t>
            </w:r>
            <w:r>
              <w:rPr>
                <w:i/>
                <w:sz w:val="22"/>
              </w:rPr>
              <w:t xml:space="preserve">The Public Budget Reform in </w:t>
            </w:r>
            <w:proofErr w:type="spellStart"/>
            <w:r>
              <w:rPr>
                <w:i/>
                <w:sz w:val="22"/>
              </w:rPr>
              <w:t>Minhang</w:t>
            </w:r>
            <w:proofErr w:type="spellEnd"/>
            <w:r>
              <w:rPr>
                <w:i/>
                <w:sz w:val="22"/>
              </w:rPr>
              <w:t xml:space="preserve"> District, Shanghai, </w:t>
            </w:r>
            <w:r>
              <w:rPr>
                <w:sz w:val="22"/>
              </w:rPr>
              <w:t xml:space="preserve">in </w:t>
            </w:r>
            <w:r>
              <w:rPr>
                <w:bCs/>
                <w:i/>
                <w:iCs/>
                <w:sz w:val="22"/>
              </w:rPr>
              <w:t>Theory and Practice of Chinese Public Budget Reform,</w:t>
            </w:r>
            <w:r>
              <w:rPr>
                <w:bCs/>
                <w:iCs/>
                <w:sz w:val="22"/>
              </w:rPr>
              <w:t xml:space="preserve"> Springer International Publishing AG</w:t>
            </w:r>
            <w:r>
              <w:rPr>
                <w:bCs/>
                <w:i/>
                <w:iCs/>
                <w:sz w:val="22"/>
              </w:rPr>
              <w:t xml:space="preserve"> </w:t>
            </w:r>
            <w:r>
              <w:rPr>
                <w:bCs/>
                <w:iCs/>
                <w:sz w:val="22"/>
              </w:rPr>
              <w:t>(Germany) 2015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42727D">
            <w:pPr>
              <w:rPr>
                <w:b/>
              </w:rPr>
            </w:pPr>
            <w:r>
              <w:t>3.</w:t>
            </w:r>
            <w:r>
              <w:rPr>
                <w:bCs/>
                <w:iCs/>
                <w:sz w:val="22"/>
              </w:rPr>
              <w:t xml:space="preserve"> </w:t>
            </w:r>
            <w:r>
              <w:rPr>
                <w:rFonts w:hint="eastAsia"/>
                <w:bCs/>
                <w:iCs/>
                <w:sz w:val="22"/>
              </w:rPr>
              <w:t>刘小楠：《积极保障妇女权益，促进妇女全面发展》，《妇女研究论丛》</w:t>
            </w:r>
            <w:r>
              <w:rPr>
                <w:bCs/>
                <w:iCs/>
                <w:sz w:val="22"/>
              </w:rPr>
              <w:t>2015</w:t>
            </w:r>
            <w:r>
              <w:rPr>
                <w:rFonts w:hint="eastAsia"/>
                <w:bCs/>
                <w:iCs/>
                <w:sz w:val="22"/>
              </w:rPr>
              <w:t>年第</w:t>
            </w:r>
            <w:r>
              <w:rPr>
                <w:bCs/>
                <w:iCs/>
                <w:sz w:val="22"/>
              </w:rPr>
              <w:t>6</w:t>
            </w:r>
            <w:r>
              <w:rPr>
                <w:rFonts w:hint="eastAsia"/>
                <w:bCs/>
                <w:iCs/>
                <w:sz w:val="22"/>
              </w:rPr>
              <w:t>期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42727D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、刘小楠：</w:t>
            </w:r>
            <w:r>
              <w:rPr>
                <w:rFonts w:hint="eastAsia"/>
                <w:sz w:val="22"/>
              </w:rPr>
              <w:t>《性骚扰的现状及法律规制》，载《妇女研究论丛》</w:t>
            </w:r>
            <w:r>
              <w:rPr>
                <w:sz w:val="22"/>
              </w:rPr>
              <w:t>2014</w:t>
            </w:r>
            <w:r>
              <w:rPr>
                <w:rFonts w:hint="eastAsia"/>
                <w:sz w:val="22"/>
              </w:rPr>
              <w:t>年第</w:t>
            </w: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42727D">
            <w:pPr>
              <w:rPr>
                <w:b/>
              </w:rPr>
            </w:pPr>
            <w:r>
              <w:t>5</w:t>
            </w:r>
            <w:r>
              <w:rPr>
                <w:rFonts w:hint="eastAsia"/>
              </w:rPr>
              <w:t>、刘小楠：</w:t>
            </w:r>
            <w:r>
              <w:rPr>
                <w:i/>
                <w:sz w:val="22"/>
              </w:rPr>
              <w:t xml:space="preserve">Chinese Women in </w:t>
            </w:r>
            <w:r>
              <w:rPr>
                <w:i/>
                <w:sz w:val="22"/>
              </w:rPr>
              <w:lastRenderedPageBreak/>
              <w:t>Legal Education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 xml:space="preserve"> in </w:t>
            </w:r>
            <w:r>
              <w:rPr>
                <w:i/>
                <w:sz w:val="22"/>
              </w:rPr>
              <w:t>Indiana Journal of  Global Legal Studies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volume 20, Issue 2,2013.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572CC0" w:rsidP="003143A3"/>
        </w:tc>
        <w:tc>
          <w:tcPr>
            <w:tcW w:w="2653" w:type="dxa"/>
          </w:tcPr>
          <w:p w:rsidR="00572CC0" w:rsidRDefault="00572CC0"/>
        </w:tc>
        <w:tc>
          <w:tcPr>
            <w:tcW w:w="1140" w:type="dxa"/>
          </w:tcPr>
          <w:p w:rsidR="00572CC0" w:rsidRDefault="0042727D">
            <w:pPr>
              <w:rPr>
                <w:sz w:val="22"/>
              </w:rPr>
            </w:pPr>
            <w:r>
              <w:t>1.</w:t>
            </w:r>
            <w:r>
              <w:rPr>
                <w:rFonts w:hint="eastAsia"/>
              </w:rPr>
              <w:t>刘小楠</w:t>
            </w:r>
            <w:r>
              <w:t>:</w:t>
            </w:r>
            <w:r>
              <w:rPr>
                <w:rFonts w:hint="eastAsia"/>
                <w:sz w:val="22"/>
              </w:rPr>
              <w:t>《</w:t>
            </w: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年，我们走了多远？</w:t>
            </w:r>
            <w:r>
              <w:rPr>
                <w:sz w:val="22"/>
              </w:rPr>
              <w:t>—95</w:t>
            </w:r>
            <w:r>
              <w:rPr>
                <w:rFonts w:hint="eastAsia"/>
                <w:sz w:val="22"/>
              </w:rPr>
              <w:t>世妇会后中国妇女权利发展状况研究》法律出版社</w:t>
            </w:r>
            <w:r>
              <w:rPr>
                <w:sz w:val="22"/>
              </w:rPr>
              <w:t>2015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月版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42727D">
            <w:pPr>
              <w:rPr>
                <w:b/>
              </w:rPr>
            </w:pPr>
            <w:r>
              <w:t>2.</w:t>
            </w:r>
            <w:r>
              <w:rPr>
                <w:rFonts w:hint="eastAsia"/>
              </w:rPr>
              <w:t>刘小楠：</w:t>
            </w:r>
            <w:r>
              <w:rPr>
                <w:rFonts w:hint="eastAsia"/>
                <w:sz w:val="22"/>
              </w:rPr>
              <w:t>《港台性别平等立法及案例研究》，法律出版社</w:t>
            </w:r>
            <w:r>
              <w:rPr>
                <w:sz w:val="22"/>
              </w:rPr>
              <w:t>2013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月版</w:t>
            </w:r>
            <w:r>
              <w:rPr>
                <w:rFonts w:hint="eastAsia"/>
                <w:b/>
              </w:rPr>
              <w:t>（独著）</w:t>
            </w:r>
          </w:p>
          <w:p w:rsidR="00572CC0" w:rsidRDefault="0042727D">
            <w:r>
              <w:rPr>
                <w:sz w:val="22"/>
              </w:rPr>
              <w:t xml:space="preserve">3. </w:t>
            </w:r>
            <w:r>
              <w:rPr>
                <w:bCs/>
                <w:i/>
                <w:iCs/>
                <w:sz w:val="22"/>
              </w:rPr>
              <w:t xml:space="preserve">Theory and </w:t>
            </w:r>
            <w:r>
              <w:rPr>
                <w:bCs/>
                <w:i/>
                <w:iCs/>
                <w:sz w:val="22"/>
              </w:rPr>
              <w:lastRenderedPageBreak/>
              <w:t xml:space="preserve">Practice of Chinese Public Budget Reform, </w:t>
            </w:r>
            <w:r>
              <w:rPr>
                <w:bCs/>
                <w:iCs/>
                <w:sz w:val="22"/>
              </w:rPr>
              <w:t>Springer International Publishing AG</w:t>
            </w:r>
            <w:r>
              <w:rPr>
                <w:bCs/>
                <w:i/>
                <w:iCs/>
                <w:sz w:val="22"/>
              </w:rPr>
              <w:t xml:space="preserve"> </w:t>
            </w:r>
            <w:r>
              <w:rPr>
                <w:bCs/>
                <w:iCs/>
                <w:sz w:val="22"/>
              </w:rPr>
              <w:t>(Germany) 2015</w:t>
            </w:r>
            <w:r>
              <w:rPr>
                <w:rFonts w:hint="eastAsia"/>
                <w:b/>
              </w:rPr>
              <w:t>（编著，唯一主编）</w:t>
            </w:r>
          </w:p>
        </w:tc>
        <w:tc>
          <w:tcPr>
            <w:tcW w:w="1660" w:type="dxa"/>
          </w:tcPr>
          <w:p w:rsidR="00572CC0" w:rsidRDefault="0042727D">
            <w:r>
              <w:rPr>
                <w:rFonts w:hint="eastAsia"/>
              </w:rPr>
              <w:lastRenderedPageBreak/>
              <w:t xml:space="preserve">　</w:t>
            </w:r>
          </w:p>
          <w:p w:rsidR="00572CC0" w:rsidRDefault="00572CC0"/>
        </w:tc>
      </w:tr>
      <w:tr w:rsidR="00572CC0">
        <w:trPr>
          <w:trHeight w:val="619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725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纵向项目</w:t>
            </w:r>
          </w:p>
        </w:tc>
        <w:tc>
          <w:tcPr>
            <w:tcW w:w="1760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横向项目</w:t>
            </w:r>
          </w:p>
        </w:tc>
        <w:tc>
          <w:tcPr>
            <w:tcW w:w="1446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权威期刊</w:t>
            </w:r>
          </w:p>
        </w:tc>
        <w:tc>
          <w:tcPr>
            <w:tcW w:w="3007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核心期刊</w:t>
            </w:r>
          </w:p>
        </w:tc>
        <w:tc>
          <w:tcPr>
            <w:tcW w:w="2653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一般期刊</w:t>
            </w:r>
          </w:p>
        </w:tc>
        <w:tc>
          <w:tcPr>
            <w:tcW w:w="114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</w:p>
        </w:tc>
        <w:tc>
          <w:tcPr>
            <w:tcW w:w="166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主编教材</w:t>
            </w:r>
          </w:p>
        </w:tc>
      </w:tr>
      <w:tr w:rsidR="00372E9E" w:rsidTr="00902F65">
        <w:trPr>
          <w:trHeight w:val="430"/>
        </w:trPr>
        <w:tc>
          <w:tcPr>
            <w:tcW w:w="1170" w:type="dxa"/>
          </w:tcPr>
          <w:p w:rsidR="00372E9E" w:rsidRDefault="00372E9E" w:rsidP="00372E9E">
            <w:r>
              <w:rPr>
                <w:rFonts w:hint="eastAsia"/>
              </w:rPr>
              <w:t xml:space="preserve">　张伟</w:t>
            </w:r>
          </w:p>
        </w:tc>
        <w:tc>
          <w:tcPr>
            <w:tcW w:w="925" w:type="dxa"/>
          </w:tcPr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>人权教育与研究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万元</w:t>
            </w:r>
          </w:p>
          <w:p w:rsidR="00372E9E" w:rsidRDefault="00372E9E" w:rsidP="00372E9E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A类国家人权机构的设立模式研</w:t>
            </w:r>
            <w:r>
              <w:rPr>
                <w:rFonts w:ascii="宋体" w:hAnsi="宋体" w:cs="Arial"/>
                <w:color w:val="000000"/>
                <w:szCs w:val="21"/>
              </w:rPr>
              <w:lastRenderedPageBreak/>
              <w:t>究----以联合国“巴黎原则”为依据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</w:t>
            </w:r>
          </w:p>
          <w:p w:rsidR="00372E9E" w:rsidRDefault="00372E9E" w:rsidP="00372E9E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万元</w:t>
            </w:r>
          </w:p>
          <w:p w:rsidR="00372E9E" w:rsidRDefault="00372E9E" w:rsidP="00372E9E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800" w:type="dxa"/>
          </w:tcPr>
          <w:p w:rsidR="00372E9E" w:rsidRDefault="00372E9E" w:rsidP="00372E9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1.　11.5万元</w:t>
            </w:r>
          </w:p>
          <w:p w:rsidR="00372E9E" w:rsidRDefault="00372E9E" w:rsidP="00372E9E">
            <w:pPr>
              <w:rPr>
                <w:rFonts w:ascii="宋体" w:hAnsi="宋体" w:cs="宋体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5.98万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元</w:t>
            </w:r>
          </w:p>
          <w:p w:rsidR="00372E9E" w:rsidRDefault="00372E9E" w:rsidP="00372E9E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940" w:type="dxa"/>
          </w:tcPr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残疾人领域国际交流与合作研究（“一带一路”交流与合</w:t>
            </w:r>
            <w:r>
              <w:rPr>
                <w:rFonts w:ascii="宋体" w:hAnsi="宋体" w:cs="Arial"/>
                <w:color w:val="000000"/>
                <w:szCs w:val="21"/>
              </w:rPr>
              <w:lastRenderedPageBreak/>
              <w:t>作）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：3.5万元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国际人道法暑期教师高级研究项目（2015）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</w:t>
            </w:r>
            <w:r>
              <w:rPr>
                <w:rFonts w:ascii="宋体" w:hAnsi="宋体" w:cs="Arial"/>
                <w:color w:val="000000"/>
                <w:szCs w:val="21"/>
              </w:rPr>
              <w:t>9.39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美国国务院《2014年国别人权报告翻译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》：2万元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欧盟关于</w:t>
            </w:r>
            <w:r>
              <w:rPr>
                <w:rFonts w:ascii="宋体" w:hAnsi="宋体" w:cs="Arial"/>
                <w:color w:val="000000"/>
                <w:szCs w:val="21"/>
              </w:rPr>
              <w:lastRenderedPageBreak/>
              <w:t>促进人权与民主发展的研究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：</w:t>
            </w:r>
            <w:r>
              <w:rPr>
                <w:rFonts w:ascii="宋体" w:hAnsi="宋体" w:cs="Arial"/>
                <w:color w:val="000000"/>
                <w:szCs w:val="21"/>
              </w:rPr>
              <w:t>4.66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820" w:type="dxa"/>
          </w:tcPr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lastRenderedPageBreak/>
              <w:t>1.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2.6万元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1.49万元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1.94万元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lastRenderedPageBreak/>
              <w:t>4.22万元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  <w:p w:rsidR="00372E9E" w:rsidRDefault="00372E9E" w:rsidP="00372E9E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446" w:type="dxa"/>
          </w:tcPr>
          <w:p w:rsidR="00372E9E" w:rsidRDefault="00372E9E" w:rsidP="00372E9E">
            <w:r>
              <w:rPr>
                <w:rFonts w:ascii="Arial" w:hAnsi="Arial" w:cs="Arial"/>
                <w:color w:val="4F4F4F"/>
              </w:rPr>
              <w:lastRenderedPageBreak/>
              <w:t xml:space="preserve"> </w:t>
            </w:r>
          </w:p>
        </w:tc>
        <w:tc>
          <w:tcPr>
            <w:tcW w:w="3007" w:type="dxa"/>
          </w:tcPr>
          <w:p w:rsidR="00372E9E" w:rsidRDefault="00372E9E" w:rsidP="00372E9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1.张伟：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color w:val="000000"/>
                <w:szCs w:val="21"/>
              </w:rPr>
              <w:t>人权在中国的法律保障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》，载《</w:t>
            </w:r>
            <w:r>
              <w:rPr>
                <w:rFonts w:ascii="宋体" w:hAnsi="宋体" w:cs="Arial"/>
                <w:color w:val="000000"/>
                <w:szCs w:val="21"/>
              </w:rPr>
              <w:t>红旗文稿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</w:t>
            </w:r>
            <w:r>
              <w:rPr>
                <w:rFonts w:ascii="宋体" w:hAnsi="宋体" w:cs="Arial"/>
                <w:color w:val="000000"/>
                <w:szCs w:val="21"/>
              </w:rPr>
              <w:t>2015年09期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张伟：《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尊重和保障人权是法治国家的核心价值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》，载《</w:t>
            </w:r>
            <w:r>
              <w:rPr>
                <w:rFonts w:ascii="宋体" w:hAnsi="宋体" w:cs="Arial"/>
                <w:color w:val="000000"/>
                <w:szCs w:val="21"/>
              </w:rPr>
              <w:t>现代法学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》</w:t>
            </w:r>
            <w:r>
              <w:rPr>
                <w:rFonts w:ascii="宋体" w:hAnsi="宋体" w:cs="Arial"/>
                <w:color w:val="000000"/>
                <w:szCs w:val="21"/>
              </w:rPr>
              <w:t>2015年02期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3.张伟：《</w:t>
            </w:r>
            <w:r>
              <w:rPr>
                <w:rFonts w:ascii="宋体" w:hAnsi="宋体" w:cs="Arial"/>
                <w:color w:val="000000"/>
                <w:szCs w:val="21"/>
              </w:rPr>
              <w:t>人权入宪引发的制度红利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》，载《</w:t>
            </w:r>
            <w:r>
              <w:rPr>
                <w:rFonts w:ascii="宋体" w:hAnsi="宋体" w:cs="Arial"/>
                <w:color w:val="000000"/>
                <w:szCs w:val="21"/>
              </w:rPr>
              <w:t>法制日报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</w:t>
            </w:r>
            <w:r>
              <w:rPr>
                <w:rFonts w:ascii="宋体" w:hAnsi="宋体" w:cs="Arial"/>
                <w:color w:val="000000"/>
                <w:szCs w:val="21"/>
              </w:rPr>
              <w:t>2014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szCs w:val="21"/>
              </w:rPr>
              <w:t>12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szCs w:val="21"/>
              </w:rPr>
              <w:t>29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4.张伟：《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The Rise of a Human </w:t>
            </w:r>
            <w:r>
              <w:rPr>
                <w:rFonts w:ascii="宋体" w:hAnsi="宋体" w:cs="Arial"/>
                <w:color w:val="000000"/>
                <w:szCs w:val="21"/>
              </w:rPr>
              <w:lastRenderedPageBreak/>
              <w:t>Rights Studies and Education Movement in China</w:t>
            </w:r>
            <w:r>
              <w:rPr>
                <w:rFonts w:ascii="宋体" w:hAnsi="宋体" w:hint="eastAsia"/>
                <w:color w:val="000000"/>
                <w:szCs w:val="21"/>
              </w:rPr>
              <w:t>》，载《</w:t>
            </w:r>
            <w:r>
              <w:rPr>
                <w:rFonts w:ascii="宋体" w:hAnsi="宋体" w:cs="Arial"/>
                <w:color w:val="000000"/>
                <w:szCs w:val="21"/>
              </w:rPr>
              <w:t>Christianity in Chinese Public Life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4年</w:t>
            </w:r>
            <w:r>
              <w:rPr>
                <w:rFonts w:ascii="宋体" w:hAnsi="宋体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月02日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5.张伟：《</w:t>
            </w:r>
            <w:r>
              <w:rPr>
                <w:rFonts w:ascii="宋体" w:hAnsi="宋体" w:cs="Arial"/>
                <w:color w:val="000000"/>
                <w:szCs w:val="21"/>
              </w:rPr>
              <w:t>利用本土文化深化国际人权的实施：载体论</w:t>
            </w:r>
            <w:r>
              <w:rPr>
                <w:rFonts w:ascii="宋体" w:hAnsi="宋体" w:hint="eastAsia"/>
                <w:color w:val="000000"/>
                <w:szCs w:val="21"/>
              </w:rPr>
              <w:t>》，载《</w:t>
            </w:r>
            <w:r>
              <w:rPr>
                <w:rFonts w:ascii="宋体" w:hAnsi="宋体" w:cs="Arial"/>
                <w:color w:val="000000"/>
                <w:szCs w:val="21"/>
              </w:rPr>
              <w:t>中国政法大学学报</w:t>
            </w:r>
            <w:r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/>
                <w:color w:val="000000"/>
                <w:szCs w:val="21"/>
              </w:rPr>
              <w:t>2013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（第一</w:t>
            </w:r>
            <w:r>
              <w:rPr>
                <w:rFonts w:ascii="宋体" w:hAnsi="宋体"/>
                <w:b/>
                <w:color w:val="000000"/>
                <w:szCs w:val="21"/>
              </w:rPr>
              <w:t>作者）</w:t>
            </w:r>
          </w:p>
          <w:p w:rsidR="00372E9E" w:rsidRDefault="00372E9E" w:rsidP="00372E9E">
            <w:p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张伟：《</w:t>
            </w:r>
            <w:r>
              <w:rPr>
                <w:rFonts w:ascii="宋体" w:hAnsi="宋体" w:cs="Arial"/>
                <w:color w:val="000000"/>
                <w:szCs w:val="21"/>
              </w:rPr>
              <w:t>国际人权条约与宪法的关系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》载《</w:t>
            </w:r>
            <w:r>
              <w:rPr>
                <w:rFonts w:ascii="宋体" w:hAnsi="宋体" w:cs="Arial"/>
                <w:color w:val="000000"/>
                <w:szCs w:val="21"/>
              </w:rPr>
              <w:t>政法论坛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2013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05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Arial" w:hAnsi="Arial" w:cs="Arial"/>
                <w:color w:val="4F4F4F"/>
                <w:kern w:val="0"/>
                <w:szCs w:val="21"/>
              </w:rPr>
            </w:pPr>
          </w:p>
          <w:p w:rsidR="00372E9E" w:rsidRDefault="00372E9E" w:rsidP="00372E9E"/>
        </w:tc>
        <w:tc>
          <w:tcPr>
            <w:tcW w:w="2653" w:type="dxa"/>
          </w:tcPr>
          <w:p w:rsidR="00372E9E" w:rsidRDefault="00372E9E" w:rsidP="00372E9E"/>
        </w:tc>
        <w:tc>
          <w:tcPr>
            <w:tcW w:w="1140" w:type="dxa"/>
          </w:tcPr>
          <w:p w:rsidR="00372E9E" w:rsidRDefault="00372E9E" w:rsidP="00372E9E">
            <w:r>
              <w:rPr>
                <w:rFonts w:hint="eastAsia"/>
              </w:rPr>
              <w:t xml:space="preserve">　</w:t>
            </w:r>
          </w:p>
          <w:p w:rsidR="00372E9E" w:rsidRDefault="00372E9E" w:rsidP="00372E9E"/>
        </w:tc>
        <w:tc>
          <w:tcPr>
            <w:tcW w:w="1660" w:type="dxa"/>
          </w:tcPr>
          <w:p w:rsidR="00372E9E" w:rsidRDefault="00372E9E" w:rsidP="00372E9E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1.张伟</w:t>
            </w:r>
            <w:r>
              <w:rPr>
                <w:rFonts w:ascii="宋体" w:hAnsi="宋体"/>
                <w:color w:val="000000"/>
              </w:rPr>
              <w:t>主编：《</w:t>
            </w:r>
            <w:r>
              <w:rPr>
                <w:rFonts w:ascii="宋体" w:hAnsi="宋体" w:cs="Arial"/>
                <w:color w:val="000000"/>
              </w:rPr>
              <w:t>联合国核心人权文件汇编</w:t>
            </w:r>
            <w:r>
              <w:rPr>
                <w:rFonts w:ascii="宋体" w:hAnsi="宋体"/>
                <w:color w:val="000000"/>
              </w:rPr>
              <w:t>》，</w:t>
            </w:r>
            <w:r>
              <w:rPr>
                <w:rFonts w:ascii="宋体" w:hAnsi="宋体" w:cs="Arial"/>
                <w:color w:val="000000"/>
              </w:rPr>
              <w:t>中国财富出版社</w:t>
            </w:r>
            <w:r>
              <w:rPr>
                <w:rFonts w:ascii="宋体" w:hAnsi="宋体"/>
                <w:color w:val="000000"/>
              </w:rPr>
              <w:t>201</w:t>
            </w: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年版</w:t>
            </w:r>
            <w:r>
              <w:rPr>
                <w:rFonts w:ascii="宋体" w:hAnsi="宋体" w:hint="eastAsia"/>
                <w:b/>
                <w:color w:val="000000"/>
              </w:rPr>
              <w:t>（唯一</w:t>
            </w:r>
            <w:r>
              <w:rPr>
                <w:rFonts w:ascii="宋体" w:hAnsi="宋体"/>
                <w:b/>
                <w:color w:val="000000"/>
              </w:rPr>
              <w:t>主编）</w:t>
            </w:r>
          </w:p>
          <w:p w:rsidR="00372E9E" w:rsidRDefault="00372E9E" w:rsidP="00372E9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张伟</w:t>
            </w:r>
            <w:r>
              <w:rPr>
                <w:rFonts w:ascii="宋体" w:hAnsi="宋体"/>
                <w:color w:val="000000"/>
              </w:rPr>
              <w:t>主编：《</w:t>
            </w:r>
            <w:r>
              <w:rPr>
                <w:rFonts w:ascii="宋体" w:hAnsi="宋体" w:cs="Arial"/>
                <w:color w:val="000000"/>
              </w:rPr>
              <w:t>联合国人权条约机构通过的一般性意见</w:t>
            </w:r>
            <w:r>
              <w:rPr>
                <w:rFonts w:ascii="宋体" w:hAnsi="宋体" w:cs="Arial"/>
                <w:color w:val="000000"/>
              </w:rPr>
              <w:lastRenderedPageBreak/>
              <w:t>和一般性建议汇编</w:t>
            </w:r>
            <w:r>
              <w:rPr>
                <w:rFonts w:ascii="宋体" w:hAnsi="宋体"/>
                <w:color w:val="000000"/>
              </w:rPr>
              <w:t>》，</w:t>
            </w:r>
            <w:r>
              <w:rPr>
                <w:rFonts w:ascii="宋体" w:hAnsi="宋体" w:cs="Arial"/>
                <w:color w:val="000000"/>
              </w:rPr>
              <w:t>中国财富出版社</w:t>
            </w:r>
            <w:r>
              <w:rPr>
                <w:rFonts w:ascii="宋体" w:hAnsi="宋体"/>
                <w:color w:val="000000"/>
              </w:rPr>
              <w:t>2013年版</w:t>
            </w:r>
            <w:r>
              <w:rPr>
                <w:rFonts w:ascii="宋体" w:hAnsi="宋体" w:hint="eastAsia"/>
                <w:b/>
                <w:color w:val="000000"/>
              </w:rPr>
              <w:t>（唯一</w:t>
            </w:r>
            <w:r>
              <w:rPr>
                <w:rFonts w:ascii="宋体" w:hAnsi="宋体"/>
                <w:b/>
                <w:color w:val="000000"/>
              </w:rPr>
              <w:t>主编）</w:t>
            </w:r>
          </w:p>
          <w:p w:rsidR="00372E9E" w:rsidRDefault="00372E9E" w:rsidP="00372E9E"/>
        </w:tc>
      </w:tr>
      <w:tr w:rsidR="00572CC0">
        <w:trPr>
          <w:trHeight w:val="619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725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纵向项目</w:t>
            </w:r>
          </w:p>
        </w:tc>
        <w:tc>
          <w:tcPr>
            <w:tcW w:w="1760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横向项目</w:t>
            </w:r>
          </w:p>
        </w:tc>
        <w:tc>
          <w:tcPr>
            <w:tcW w:w="1446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权威期刊</w:t>
            </w:r>
          </w:p>
        </w:tc>
        <w:tc>
          <w:tcPr>
            <w:tcW w:w="3007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核心期刊</w:t>
            </w:r>
          </w:p>
        </w:tc>
        <w:tc>
          <w:tcPr>
            <w:tcW w:w="2653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一般期刊</w:t>
            </w:r>
          </w:p>
        </w:tc>
        <w:tc>
          <w:tcPr>
            <w:tcW w:w="114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</w:p>
        </w:tc>
        <w:tc>
          <w:tcPr>
            <w:tcW w:w="166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主编教材</w:t>
            </w:r>
          </w:p>
        </w:tc>
      </w:tr>
      <w:tr w:rsidR="00372E9E" w:rsidTr="00902F65">
        <w:trPr>
          <w:trHeight w:val="430"/>
        </w:trPr>
        <w:tc>
          <w:tcPr>
            <w:tcW w:w="1170" w:type="dxa"/>
          </w:tcPr>
          <w:p w:rsidR="00372E9E" w:rsidRDefault="00372E9E" w:rsidP="00372E9E">
            <w:proofErr w:type="gramStart"/>
            <w:r>
              <w:rPr>
                <w:rFonts w:hint="eastAsia"/>
              </w:rPr>
              <w:t>徐爽</w:t>
            </w:r>
            <w:proofErr w:type="gramEnd"/>
          </w:p>
        </w:tc>
        <w:tc>
          <w:tcPr>
            <w:tcW w:w="925" w:type="dxa"/>
          </w:tcPr>
          <w:p w:rsidR="00372E9E" w:rsidRDefault="00372E9E" w:rsidP="00372E9E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基本权利的法律体系保障研究，20万</w:t>
            </w:r>
          </w:p>
        </w:tc>
        <w:tc>
          <w:tcPr>
            <w:tcW w:w="800" w:type="dxa"/>
          </w:tcPr>
          <w:p w:rsidR="00372E9E" w:rsidRDefault="00372E9E" w:rsidP="00372E9E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15万</w:t>
            </w:r>
          </w:p>
        </w:tc>
        <w:tc>
          <w:tcPr>
            <w:tcW w:w="940" w:type="dxa"/>
          </w:tcPr>
          <w:p w:rsidR="00372E9E" w:rsidRDefault="00372E9E" w:rsidP="00372E9E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提高国家治理能力之下的民政指数体系研究，5000元</w:t>
            </w:r>
          </w:p>
        </w:tc>
        <w:tc>
          <w:tcPr>
            <w:tcW w:w="820" w:type="dxa"/>
          </w:tcPr>
          <w:p w:rsidR="00372E9E" w:rsidRDefault="00372E9E" w:rsidP="00372E9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1000元</w:t>
            </w:r>
          </w:p>
        </w:tc>
        <w:tc>
          <w:tcPr>
            <w:tcW w:w="1446" w:type="dxa"/>
          </w:tcPr>
          <w:p w:rsidR="00372E9E" w:rsidRDefault="00372E9E" w:rsidP="00372E9E">
            <w:pPr>
              <w:ind w:firstLineChars="200" w:firstLine="420"/>
            </w:pPr>
          </w:p>
        </w:tc>
        <w:tc>
          <w:tcPr>
            <w:tcW w:w="3007" w:type="dxa"/>
          </w:tcPr>
          <w:p w:rsidR="00372E9E" w:rsidRDefault="00372E9E" w:rsidP="00372E9E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徐爽：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马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伯里案的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起航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，《政法论坛》，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2014.01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少数民族习惯权利的法律保障与政策选择，《贵州民族研究》，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.01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  <w:p w:rsidR="00372E9E" w:rsidRDefault="00372E9E" w:rsidP="00372E9E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Human Rights in the Constitutional Law of China in Transition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 xml:space="preserve">Chinese Perspectives on Human Rights and Good Governance, Brill Academic Publishers ,March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.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（独著</w:t>
            </w:r>
            <w:r>
              <w:rPr>
                <w:rFonts w:ascii="宋体" w:hAnsi="宋体"/>
                <w:b/>
                <w:color w:val="000000"/>
                <w:szCs w:val="21"/>
              </w:rPr>
              <w:t>）</w:t>
            </w:r>
          </w:p>
        </w:tc>
        <w:tc>
          <w:tcPr>
            <w:tcW w:w="2653" w:type="dxa"/>
            <w:vAlign w:val="center"/>
          </w:tcPr>
          <w:p w:rsidR="00372E9E" w:rsidRDefault="00372E9E" w:rsidP="00372E9E">
            <w:pPr>
              <w:widowControl/>
              <w:jc w:val="center"/>
              <w:textAlignment w:val="center"/>
            </w:pPr>
          </w:p>
        </w:tc>
        <w:tc>
          <w:tcPr>
            <w:tcW w:w="1140" w:type="dxa"/>
          </w:tcPr>
          <w:p w:rsidR="00372E9E" w:rsidRDefault="00372E9E" w:rsidP="00372E9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《自由的基因：我们现代世界的由来》，广西师大出版社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年（译著）</w:t>
            </w:r>
          </w:p>
          <w:p w:rsidR="00372E9E" w:rsidRDefault="00372E9E" w:rsidP="00372E9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《司法审查的起源》，北京大学出版社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  <w:tc>
          <w:tcPr>
            <w:tcW w:w="1660" w:type="dxa"/>
          </w:tcPr>
          <w:p w:rsidR="00372E9E" w:rsidRDefault="00372E9E" w:rsidP="00372E9E"/>
        </w:tc>
      </w:tr>
      <w:tr w:rsidR="00572CC0">
        <w:trPr>
          <w:trHeight w:val="619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725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纵向项目</w:t>
            </w:r>
          </w:p>
        </w:tc>
        <w:tc>
          <w:tcPr>
            <w:tcW w:w="1760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横向项目</w:t>
            </w:r>
          </w:p>
        </w:tc>
        <w:tc>
          <w:tcPr>
            <w:tcW w:w="1446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权威期刊</w:t>
            </w:r>
          </w:p>
        </w:tc>
        <w:tc>
          <w:tcPr>
            <w:tcW w:w="3007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核心期刊</w:t>
            </w:r>
          </w:p>
        </w:tc>
        <w:tc>
          <w:tcPr>
            <w:tcW w:w="2653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一般期刊</w:t>
            </w:r>
          </w:p>
        </w:tc>
        <w:tc>
          <w:tcPr>
            <w:tcW w:w="114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</w:p>
        </w:tc>
        <w:tc>
          <w:tcPr>
            <w:tcW w:w="166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主编教材</w:t>
            </w:r>
          </w:p>
        </w:tc>
      </w:tr>
      <w:tr w:rsidR="00572CC0" w:rsidTr="00223658">
        <w:trPr>
          <w:trHeight w:val="5882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t xml:space="preserve">　孙萌</w:t>
            </w:r>
          </w:p>
        </w:tc>
        <w:tc>
          <w:tcPr>
            <w:tcW w:w="925" w:type="dxa"/>
          </w:tcPr>
          <w:p w:rsidR="00572CC0" w:rsidRDefault="0042727D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</w:t>
            </w:r>
          </w:p>
          <w:p w:rsidR="00572CC0" w:rsidRDefault="0042727D">
            <w:r>
              <w:rPr>
                <w:rFonts w:hint="eastAsia"/>
              </w:rPr>
              <w:t>项目名称：以保障儿童人权为导向建构国家监护制度研究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（主要参与人）</w:t>
            </w:r>
          </w:p>
        </w:tc>
        <w:tc>
          <w:tcPr>
            <w:tcW w:w="800" w:type="dxa"/>
          </w:tcPr>
          <w:p w:rsidR="00572CC0" w:rsidRDefault="0042727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</w:t>
            </w:r>
          </w:p>
        </w:tc>
        <w:tc>
          <w:tcPr>
            <w:tcW w:w="940" w:type="dxa"/>
          </w:tcPr>
          <w:p w:rsidR="00572CC0" w:rsidRDefault="0042727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</w:t>
            </w:r>
          </w:p>
          <w:p w:rsidR="00572CC0" w:rsidRDefault="0042727D">
            <w:r>
              <w:rPr>
                <w:rFonts w:hint="eastAsia"/>
              </w:rPr>
              <w:t>项目名称：联合国人权理事会研究</w:t>
            </w:r>
          </w:p>
        </w:tc>
        <w:tc>
          <w:tcPr>
            <w:tcW w:w="820" w:type="dxa"/>
          </w:tcPr>
          <w:p w:rsidR="00572CC0" w:rsidRDefault="0042727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</w:t>
            </w:r>
          </w:p>
        </w:tc>
        <w:tc>
          <w:tcPr>
            <w:tcW w:w="1446" w:type="dxa"/>
          </w:tcPr>
          <w:p w:rsidR="00572CC0" w:rsidRDefault="00572CC0"/>
        </w:tc>
        <w:tc>
          <w:tcPr>
            <w:tcW w:w="3007" w:type="dxa"/>
            <w:vAlign w:val="center"/>
          </w:tcPr>
          <w:p w:rsidR="00572CC0" w:rsidRDefault="0042727D">
            <w:pPr>
              <w:pStyle w:val="1"/>
              <w:ind w:firstLineChars="0" w:firstLine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普遍定期审议机制与中国实践，《政法论丛》（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  <w:r w:rsidR="004F0336" w:rsidRPr="004F0336">
              <w:rPr>
                <w:rFonts w:hint="eastAsia"/>
                <w:b/>
              </w:rPr>
              <w:t>（</w:t>
            </w:r>
            <w:r w:rsidRPr="004F0336">
              <w:rPr>
                <w:rFonts w:hint="eastAsia"/>
                <w:b/>
              </w:rPr>
              <w:t>独著</w:t>
            </w:r>
            <w:r w:rsidR="004F0336" w:rsidRPr="004F0336">
              <w:rPr>
                <w:rFonts w:hint="eastAsia"/>
                <w:b/>
              </w:rPr>
              <w:t>）</w:t>
            </w:r>
            <w:r>
              <w:rPr>
                <w:rFonts w:hint="eastAsia"/>
              </w:rPr>
              <w:t>：</w:t>
            </w:r>
          </w:p>
          <w:p w:rsidR="00572CC0" w:rsidRDefault="0042727D">
            <w:pPr>
              <w:pStyle w:val="1"/>
              <w:ind w:firstLineChars="0"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中国与联合国人权保障制度，《外交评论》（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572CC0" w:rsidRDefault="0042727D">
            <w:pPr>
              <w:pStyle w:val="1"/>
              <w:ind w:firstLineChars="0" w:firstLine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中国妇女的财产权的保障与实现，《理论研究》（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  <w:r w:rsidR="004F0336" w:rsidRPr="004F0336">
              <w:rPr>
                <w:rFonts w:hint="eastAsia"/>
                <w:b/>
              </w:rPr>
              <w:t>（独著）</w:t>
            </w:r>
          </w:p>
          <w:p w:rsidR="00572CC0" w:rsidRPr="004F0336" w:rsidRDefault="0042727D">
            <w:pPr>
              <w:pStyle w:val="1"/>
              <w:ind w:firstLineChars="0" w:firstLine="0"/>
              <w:rPr>
                <w:b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经济、社会和文化权利的国际可诉性，《山东大学学报》（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），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期</w:t>
            </w:r>
            <w:r w:rsidR="004F0336" w:rsidRPr="004F0336">
              <w:rPr>
                <w:rFonts w:hint="eastAsia"/>
                <w:b/>
              </w:rPr>
              <w:t>（独著）</w:t>
            </w:r>
          </w:p>
          <w:p w:rsidR="00572CC0" w:rsidRDefault="00572CC0">
            <w:pPr>
              <w:pStyle w:val="1"/>
              <w:ind w:firstLineChars="0" w:firstLine="0"/>
            </w:pPr>
          </w:p>
        </w:tc>
        <w:tc>
          <w:tcPr>
            <w:tcW w:w="2653" w:type="dxa"/>
          </w:tcPr>
          <w:p w:rsidR="00572CC0" w:rsidRDefault="00572CC0"/>
        </w:tc>
        <w:tc>
          <w:tcPr>
            <w:tcW w:w="1140" w:type="dxa"/>
          </w:tcPr>
          <w:p w:rsidR="00572CC0" w:rsidRDefault="0042727D">
            <w:r>
              <w:rPr>
                <w:rFonts w:hint="eastAsia"/>
              </w:rPr>
              <w:t xml:space="preserve">　</w:t>
            </w:r>
          </w:p>
          <w:p w:rsidR="00572CC0" w:rsidRDefault="00572CC0"/>
        </w:tc>
        <w:tc>
          <w:tcPr>
            <w:tcW w:w="1660" w:type="dxa"/>
          </w:tcPr>
          <w:p w:rsidR="00572CC0" w:rsidRDefault="00572CC0"/>
        </w:tc>
      </w:tr>
      <w:tr w:rsidR="00572CC0">
        <w:trPr>
          <w:trHeight w:val="619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t>6</w:t>
            </w:r>
          </w:p>
        </w:tc>
        <w:tc>
          <w:tcPr>
            <w:tcW w:w="1725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纵向项目</w:t>
            </w:r>
          </w:p>
        </w:tc>
        <w:tc>
          <w:tcPr>
            <w:tcW w:w="1760" w:type="dxa"/>
            <w:gridSpan w:val="2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横向项目</w:t>
            </w:r>
          </w:p>
        </w:tc>
        <w:tc>
          <w:tcPr>
            <w:tcW w:w="1446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权威期刊</w:t>
            </w:r>
          </w:p>
        </w:tc>
        <w:tc>
          <w:tcPr>
            <w:tcW w:w="3007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核心期刊</w:t>
            </w:r>
          </w:p>
        </w:tc>
        <w:tc>
          <w:tcPr>
            <w:tcW w:w="2653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一般期刊</w:t>
            </w:r>
          </w:p>
        </w:tc>
        <w:tc>
          <w:tcPr>
            <w:tcW w:w="114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专著</w:t>
            </w:r>
          </w:p>
        </w:tc>
        <w:tc>
          <w:tcPr>
            <w:tcW w:w="1660" w:type="dxa"/>
          </w:tcPr>
          <w:p w:rsidR="00572CC0" w:rsidRDefault="0042727D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主编教材</w:t>
            </w:r>
          </w:p>
        </w:tc>
      </w:tr>
      <w:tr w:rsidR="00572CC0" w:rsidTr="00223658">
        <w:trPr>
          <w:trHeight w:val="7787"/>
        </w:trPr>
        <w:tc>
          <w:tcPr>
            <w:tcW w:w="1170" w:type="dxa"/>
          </w:tcPr>
          <w:p w:rsidR="00572CC0" w:rsidRDefault="0042727D">
            <w:r>
              <w:rPr>
                <w:rFonts w:hint="eastAsia"/>
              </w:rPr>
              <w:lastRenderedPageBreak/>
              <w:t xml:space="preserve">　袁钢</w:t>
            </w:r>
          </w:p>
        </w:tc>
        <w:tc>
          <w:tcPr>
            <w:tcW w:w="925" w:type="dxa"/>
          </w:tcPr>
          <w:p w:rsidR="00572CC0" w:rsidRDefault="0042727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万</w:t>
            </w:r>
          </w:p>
        </w:tc>
        <w:tc>
          <w:tcPr>
            <w:tcW w:w="800" w:type="dxa"/>
          </w:tcPr>
          <w:p w:rsidR="00572CC0" w:rsidRDefault="0042727D">
            <w:r>
              <w:rPr>
                <w:rFonts w:hint="eastAsia"/>
              </w:rPr>
              <w:t>4</w:t>
            </w:r>
            <w:r>
              <w:t>.4</w:t>
            </w:r>
            <w:r>
              <w:rPr>
                <w:rFonts w:hint="eastAsia"/>
              </w:rPr>
              <w:t>万</w:t>
            </w:r>
          </w:p>
        </w:tc>
        <w:tc>
          <w:tcPr>
            <w:tcW w:w="940" w:type="dxa"/>
          </w:tcPr>
          <w:p w:rsidR="00572CC0" w:rsidRDefault="0042727D">
            <w:r>
              <w:rPr>
                <w:rFonts w:hint="eastAsia"/>
              </w:rPr>
              <w:t>16</w:t>
            </w:r>
            <w:r>
              <w:t>.24</w:t>
            </w:r>
            <w:r>
              <w:rPr>
                <w:rFonts w:hint="eastAsia"/>
              </w:rPr>
              <w:t>万</w:t>
            </w:r>
          </w:p>
        </w:tc>
        <w:tc>
          <w:tcPr>
            <w:tcW w:w="820" w:type="dxa"/>
          </w:tcPr>
          <w:p w:rsidR="00572CC0" w:rsidRDefault="0042727D">
            <w:r>
              <w:rPr>
                <w:rFonts w:hint="eastAsia"/>
              </w:rPr>
              <w:t>9</w:t>
            </w:r>
            <w:r>
              <w:t>.19</w:t>
            </w:r>
            <w:r>
              <w:rPr>
                <w:rFonts w:hint="eastAsia"/>
              </w:rPr>
              <w:t>万</w:t>
            </w:r>
          </w:p>
        </w:tc>
        <w:tc>
          <w:tcPr>
            <w:tcW w:w="1446" w:type="dxa"/>
          </w:tcPr>
          <w:p w:rsidR="00572CC0" w:rsidRDefault="00572CC0" w:rsidP="00372E9E"/>
        </w:tc>
        <w:tc>
          <w:tcPr>
            <w:tcW w:w="3007" w:type="dxa"/>
          </w:tcPr>
          <w:p w:rsidR="00572CC0" w:rsidRDefault="00572CC0" w:rsidP="00372E9E"/>
        </w:tc>
        <w:tc>
          <w:tcPr>
            <w:tcW w:w="2653" w:type="dxa"/>
          </w:tcPr>
          <w:p w:rsidR="00572CC0" w:rsidRDefault="00372E9E">
            <w:r>
              <w:t>1.</w:t>
            </w:r>
            <w:r>
              <w:rPr>
                <w:rFonts w:hint="eastAsia"/>
              </w:rPr>
              <w:t>马宏俊</w:t>
            </w:r>
            <w:r>
              <w:t>、</w:t>
            </w:r>
            <w:r w:rsidRPr="00372E9E">
              <w:rPr>
                <w:rFonts w:hint="eastAsia"/>
              </w:rPr>
              <w:t>袁钢：</w:t>
            </w:r>
            <w:r>
              <w:rPr>
                <w:rFonts w:hint="eastAsia"/>
              </w:rPr>
              <w:t>《中华人民共和国体育法修订基本理论研究》</w:t>
            </w:r>
            <w:r>
              <w:t>，</w:t>
            </w:r>
            <w:r>
              <w:rPr>
                <w:rFonts w:hint="eastAsia"/>
              </w:rPr>
              <w:t>载</w:t>
            </w:r>
            <w:r>
              <w:t>《体育科学》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  <w:r w:rsidRPr="002F1D37">
              <w:rPr>
                <w:rFonts w:hint="eastAsia"/>
                <w:b/>
              </w:rPr>
              <w:t>（权威期刊第二</w:t>
            </w:r>
            <w:r w:rsidRPr="002F1D37">
              <w:rPr>
                <w:b/>
              </w:rPr>
              <w:t>作者，</w:t>
            </w:r>
            <w:r w:rsidRPr="002F1D37">
              <w:rPr>
                <w:rFonts w:hint="eastAsia"/>
                <w:b/>
              </w:rPr>
              <w:t>视为一般期刊</w:t>
            </w:r>
            <w:r w:rsidRPr="002F1D37">
              <w:rPr>
                <w:b/>
              </w:rPr>
              <w:t>）</w:t>
            </w:r>
          </w:p>
          <w:p w:rsidR="00372E9E" w:rsidRDefault="00372E9E">
            <w:pPr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t>袁钢：</w:t>
            </w:r>
            <w:r>
              <w:rPr>
                <w:rFonts w:hint="eastAsia"/>
              </w:rPr>
              <w:t>《非传统法律服务：菲律宾法律诊所教育》，载黄进、曹义孙主编：《中国法学教育研究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辑，中国政法大学出版社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年版</w:t>
            </w:r>
            <w:r>
              <w:rPr>
                <w:rFonts w:hint="eastAsia"/>
                <w:b/>
              </w:rPr>
              <w:t>（独著）</w:t>
            </w:r>
          </w:p>
          <w:p w:rsidR="00372E9E" w:rsidRDefault="00372E9E" w:rsidP="00372E9E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袁钢</w:t>
            </w:r>
            <w:r>
              <w:t>：</w:t>
            </w:r>
            <w:r>
              <w:rPr>
                <w:rFonts w:hint="eastAsia"/>
              </w:rPr>
              <w:t>《实践性法学教育论丛》（第四卷），知识产权出版社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年版（</w:t>
            </w:r>
            <w:r>
              <w:rPr>
                <w:b/>
              </w:rPr>
              <w:t>唯一</w:t>
            </w:r>
            <w:r>
              <w:rPr>
                <w:rFonts w:hint="eastAsia"/>
                <w:b/>
              </w:rPr>
              <w:t>主编</w:t>
            </w:r>
            <w:r>
              <w:rPr>
                <w:rFonts w:hint="eastAsia"/>
              </w:rPr>
              <w:t>）（不属于研究生教材，可视为一般期刊论文）</w:t>
            </w:r>
          </w:p>
          <w:p w:rsidR="00372E9E" w:rsidRPr="00372E9E" w:rsidRDefault="00372E9E" w:rsidP="00372E9E">
            <w:r>
              <w:t>4.</w:t>
            </w:r>
            <w:r>
              <w:t>许身健主编：</w:t>
            </w:r>
            <w:r>
              <w:rPr>
                <w:rFonts w:hint="eastAsia"/>
              </w:rPr>
              <w:t>《法律诊所》，中国人民大学出版社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年版</w:t>
            </w:r>
            <w:r w:rsidRPr="00372E9E">
              <w:rPr>
                <w:rFonts w:hint="eastAsia"/>
                <w:b/>
              </w:rPr>
              <w:t>（副主编）</w:t>
            </w:r>
          </w:p>
          <w:p w:rsidR="00372E9E" w:rsidRPr="00372E9E" w:rsidRDefault="00372E9E" w:rsidP="00372E9E">
            <w:r>
              <w:t>5</w:t>
            </w:r>
            <w:r w:rsidRPr="00372E9E">
              <w:t>.</w:t>
            </w:r>
            <w:proofErr w:type="gramStart"/>
            <w:r w:rsidRPr="00372E9E">
              <w:rPr>
                <w:rFonts w:hint="eastAsia"/>
              </w:rPr>
              <w:t>朱力宇主编</w:t>
            </w:r>
            <w:proofErr w:type="gramEnd"/>
            <w:r w:rsidRPr="00372E9E">
              <w:t>：</w:t>
            </w:r>
            <w:r w:rsidRPr="00372E9E">
              <w:rPr>
                <w:rFonts w:hint="eastAsia"/>
              </w:rPr>
              <w:t>《法理学原理与案例教程》，中国人民大学出版社</w:t>
            </w:r>
            <w:r w:rsidRPr="00372E9E">
              <w:rPr>
                <w:rFonts w:hint="eastAsia"/>
              </w:rPr>
              <w:t>2013</w:t>
            </w:r>
            <w:r w:rsidRPr="00372E9E">
              <w:rPr>
                <w:rFonts w:hint="eastAsia"/>
              </w:rPr>
              <w:t>年</w:t>
            </w:r>
            <w:r w:rsidRPr="00372E9E">
              <w:t>第三版</w:t>
            </w:r>
            <w:r w:rsidRPr="00372E9E">
              <w:rPr>
                <w:rFonts w:hint="eastAsia"/>
                <w:b/>
              </w:rPr>
              <w:t>（副主编）</w:t>
            </w:r>
          </w:p>
          <w:p w:rsidR="00372E9E" w:rsidRPr="00372E9E" w:rsidRDefault="00372E9E" w:rsidP="00372E9E">
            <w:r>
              <w:t>6</w:t>
            </w:r>
            <w:r w:rsidRPr="00372E9E">
              <w:t>.</w:t>
            </w:r>
            <w:r w:rsidRPr="00372E9E">
              <w:rPr>
                <w:rFonts w:hint="eastAsia"/>
              </w:rPr>
              <w:t>马宏俊</w:t>
            </w:r>
            <w:r w:rsidRPr="00372E9E">
              <w:t>主编：</w:t>
            </w:r>
            <w:r w:rsidRPr="00372E9E">
              <w:rPr>
                <w:rFonts w:hint="eastAsia"/>
              </w:rPr>
              <w:t>《律师法学》，北京大学出版社</w:t>
            </w:r>
            <w:r w:rsidRPr="00372E9E">
              <w:rPr>
                <w:rFonts w:hint="eastAsia"/>
              </w:rPr>
              <w:t>2013</w:t>
            </w:r>
            <w:r w:rsidRPr="00372E9E">
              <w:rPr>
                <w:rFonts w:hint="eastAsia"/>
              </w:rPr>
              <w:t>年版</w:t>
            </w:r>
            <w:r w:rsidRPr="00372E9E">
              <w:rPr>
                <w:rFonts w:hint="eastAsia"/>
                <w:b/>
              </w:rPr>
              <w:t>（副主编）</w:t>
            </w:r>
          </w:p>
          <w:p w:rsidR="00372E9E" w:rsidRDefault="00372E9E" w:rsidP="00372E9E">
            <w:r>
              <w:lastRenderedPageBreak/>
              <w:t>7</w:t>
            </w:r>
            <w:r w:rsidRPr="00372E9E">
              <w:t>.</w:t>
            </w:r>
            <w:r w:rsidRPr="00372E9E">
              <w:t>许身健主编：</w:t>
            </w:r>
            <w:r w:rsidRPr="00372E9E">
              <w:rPr>
                <w:rFonts w:hint="eastAsia"/>
              </w:rPr>
              <w:t>《法律职业伦理论丛》（第一卷），知识产权出版社</w:t>
            </w:r>
            <w:r w:rsidRPr="00372E9E">
              <w:rPr>
                <w:rFonts w:hint="eastAsia"/>
              </w:rPr>
              <w:t>2013</w:t>
            </w:r>
            <w:r w:rsidRPr="00372E9E">
              <w:rPr>
                <w:rFonts w:hint="eastAsia"/>
              </w:rPr>
              <w:t>年</w:t>
            </w:r>
            <w:r w:rsidRPr="00372E9E">
              <w:rPr>
                <w:rFonts w:hint="eastAsia"/>
                <w:b/>
              </w:rPr>
              <w:t>（副主编）【</w:t>
            </w:r>
            <w:r>
              <w:rPr>
                <w:rFonts w:hint="eastAsia"/>
                <w:b/>
              </w:rPr>
              <w:t>副主编的初稿均视为一般期刊论文】</w:t>
            </w:r>
          </w:p>
        </w:tc>
        <w:tc>
          <w:tcPr>
            <w:tcW w:w="1140" w:type="dxa"/>
          </w:tcPr>
          <w:p w:rsidR="00572CC0" w:rsidRDefault="0042727D">
            <w:pPr>
              <w:rPr>
                <w:b/>
              </w:rPr>
            </w:pPr>
            <w:r>
              <w:rPr>
                <w:rFonts w:hint="eastAsia"/>
              </w:rPr>
              <w:lastRenderedPageBreak/>
              <w:t>1</w:t>
            </w:r>
            <w:r>
              <w:t>.</w:t>
            </w:r>
            <w:r>
              <w:t>袁钢：</w:t>
            </w:r>
            <w:r>
              <w:rPr>
                <w:rFonts w:hint="eastAsia"/>
              </w:rPr>
              <w:t>《欧盟监察专员制度研究》，中国政法大学出版社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年版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独著）</w:t>
            </w:r>
          </w:p>
          <w:p w:rsidR="00572CC0" w:rsidRDefault="0042727D">
            <w:pPr>
              <w:rPr>
                <w:b/>
              </w:rPr>
            </w:pPr>
            <w:r>
              <w:t>2.</w:t>
            </w:r>
            <w:r>
              <w:rPr>
                <w:rFonts w:hint="eastAsia"/>
              </w:rPr>
              <w:t>刘</w:t>
            </w:r>
            <w:r>
              <w:t>道臣、</w:t>
            </w:r>
            <w:r>
              <w:rPr>
                <w:rFonts w:hint="eastAsia"/>
              </w:rPr>
              <w:t>袁钢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《中国专利侵权赔偿第一案》，知识产权出版社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>（第二</w:t>
            </w:r>
            <w:r>
              <w:rPr>
                <w:b/>
              </w:rPr>
              <w:t>著</w:t>
            </w:r>
            <w:r>
              <w:rPr>
                <w:rFonts w:hint="eastAsia"/>
                <w:b/>
              </w:rPr>
              <w:t>者</w:t>
            </w:r>
            <w:r>
              <w:rPr>
                <w:b/>
              </w:rPr>
              <w:t>）</w:t>
            </w:r>
          </w:p>
          <w:p w:rsidR="00572CC0" w:rsidRDefault="0042727D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许身健</w:t>
            </w:r>
            <w:r>
              <w:t>等译</w:t>
            </w:r>
            <w:r>
              <w:rPr>
                <w:rFonts w:hint="eastAsia"/>
              </w:rPr>
              <w:t>：《律师职业伦理与行业管理（第二版）》，知识产权出版社</w:t>
            </w:r>
            <w:r>
              <w:rPr>
                <w:rFonts w:hint="eastAsia"/>
              </w:rPr>
              <w:lastRenderedPageBreak/>
              <w:t>2015</w:t>
            </w:r>
            <w:r>
              <w:rPr>
                <w:rFonts w:hint="eastAsia"/>
              </w:rPr>
              <w:t>年版</w:t>
            </w:r>
            <w:r>
              <w:rPr>
                <w:rFonts w:hint="eastAsia"/>
                <w:b/>
              </w:rPr>
              <w:t>（合译</w:t>
            </w:r>
            <w:r>
              <w:rPr>
                <w:b/>
              </w:rPr>
              <w:t>）</w:t>
            </w:r>
          </w:p>
        </w:tc>
        <w:tc>
          <w:tcPr>
            <w:tcW w:w="1660" w:type="dxa"/>
          </w:tcPr>
          <w:p w:rsidR="00572CC0" w:rsidRDefault="00572CC0"/>
        </w:tc>
      </w:tr>
    </w:tbl>
    <w:p w:rsidR="00572CC0" w:rsidRDefault="00572CC0"/>
    <w:sectPr w:rsidR="00572CC0" w:rsidSect="00AA45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4D" w:rsidRDefault="0035374D" w:rsidP="00FF6272">
      <w:r>
        <w:separator/>
      </w:r>
    </w:p>
  </w:endnote>
  <w:endnote w:type="continuationSeparator" w:id="0">
    <w:p w:rsidR="0035374D" w:rsidRDefault="0035374D" w:rsidP="00FF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4D" w:rsidRDefault="0035374D" w:rsidP="00FF6272">
      <w:r>
        <w:separator/>
      </w:r>
    </w:p>
  </w:footnote>
  <w:footnote w:type="continuationSeparator" w:id="0">
    <w:p w:rsidR="0035374D" w:rsidRDefault="0035374D" w:rsidP="00FF6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547CFE"/>
    <w:rsid w:val="0002360C"/>
    <w:rsid w:val="0003334B"/>
    <w:rsid w:val="00094402"/>
    <w:rsid w:val="00104220"/>
    <w:rsid w:val="00107A5E"/>
    <w:rsid w:val="00134E96"/>
    <w:rsid w:val="00183FBA"/>
    <w:rsid w:val="001A038F"/>
    <w:rsid w:val="001E18BE"/>
    <w:rsid w:val="001E5D80"/>
    <w:rsid w:val="00223658"/>
    <w:rsid w:val="002A18C5"/>
    <w:rsid w:val="002A3A40"/>
    <w:rsid w:val="002F1D37"/>
    <w:rsid w:val="00302242"/>
    <w:rsid w:val="003143A3"/>
    <w:rsid w:val="0035374D"/>
    <w:rsid w:val="00372E9E"/>
    <w:rsid w:val="003F7220"/>
    <w:rsid w:val="0042727D"/>
    <w:rsid w:val="00455309"/>
    <w:rsid w:val="004F0336"/>
    <w:rsid w:val="00547CFE"/>
    <w:rsid w:val="00557056"/>
    <w:rsid w:val="00572CC0"/>
    <w:rsid w:val="00594713"/>
    <w:rsid w:val="005D482D"/>
    <w:rsid w:val="00624154"/>
    <w:rsid w:val="00637AD8"/>
    <w:rsid w:val="0064247E"/>
    <w:rsid w:val="006825DC"/>
    <w:rsid w:val="006B17E1"/>
    <w:rsid w:val="006B214E"/>
    <w:rsid w:val="006C580C"/>
    <w:rsid w:val="0070592C"/>
    <w:rsid w:val="007263D6"/>
    <w:rsid w:val="0076061F"/>
    <w:rsid w:val="007A3596"/>
    <w:rsid w:val="007A5C21"/>
    <w:rsid w:val="007D73E6"/>
    <w:rsid w:val="007F76AB"/>
    <w:rsid w:val="00806CBA"/>
    <w:rsid w:val="00814632"/>
    <w:rsid w:val="00874774"/>
    <w:rsid w:val="00886D23"/>
    <w:rsid w:val="008A0177"/>
    <w:rsid w:val="008A7EDA"/>
    <w:rsid w:val="00921561"/>
    <w:rsid w:val="009C19EF"/>
    <w:rsid w:val="009E5057"/>
    <w:rsid w:val="00A06432"/>
    <w:rsid w:val="00A928B2"/>
    <w:rsid w:val="00AA45A5"/>
    <w:rsid w:val="00AC62D2"/>
    <w:rsid w:val="00B27D2F"/>
    <w:rsid w:val="00B52CD5"/>
    <w:rsid w:val="00B55D54"/>
    <w:rsid w:val="00BD1CB9"/>
    <w:rsid w:val="00BF0DF9"/>
    <w:rsid w:val="00C827A2"/>
    <w:rsid w:val="00D97EC6"/>
    <w:rsid w:val="00DA26D6"/>
    <w:rsid w:val="00DC6033"/>
    <w:rsid w:val="00DF0EBE"/>
    <w:rsid w:val="00DF23A6"/>
    <w:rsid w:val="00EB7734"/>
    <w:rsid w:val="00F801F2"/>
    <w:rsid w:val="00FC1582"/>
    <w:rsid w:val="00FD6064"/>
    <w:rsid w:val="00FF6272"/>
    <w:rsid w:val="057A59A9"/>
    <w:rsid w:val="0BC53655"/>
    <w:rsid w:val="0F1C5513"/>
    <w:rsid w:val="14BC764E"/>
    <w:rsid w:val="167939D6"/>
    <w:rsid w:val="18767B0B"/>
    <w:rsid w:val="1BF85160"/>
    <w:rsid w:val="219009E6"/>
    <w:rsid w:val="27B20C6C"/>
    <w:rsid w:val="31706585"/>
    <w:rsid w:val="3F363851"/>
    <w:rsid w:val="3F940D30"/>
    <w:rsid w:val="40FB4FCC"/>
    <w:rsid w:val="41DF74CD"/>
    <w:rsid w:val="43793653"/>
    <w:rsid w:val="45F47AAC"/>
    <w:rsid w:val="47EB776D"/>
    <w:rsid w:val="4B127C54"/>
    <w:rsid w:val="52CE0E89"/>
    <w:rsid w:val="531A1D41"/>
    <w:rsid w:val="536D64D1"/>
    <w:rsid w:val="56B258E2"/>
    <w:rsid w:val="5A462653"/>
    <w:rsid w:val="5C023B9A"/>
    <w:rsid w:val="5C59608E"/>
    <w:rsid w:val="5F0271EF"/>
    <w:rsid w:val="608C4B30"/>
    <w:rsid w:val="621A31AE"/>
    <w:rsid w:val="663A34D8"/>
    <w:rsid w:val="68E6550D"/>
    <w:rsid w:val="6D267BC3"/>
    <w:rsid w:val="73E143AB"/>
    <w:rsid w:val="76344D33"/>
    <w:rsid w:val="76F039DD"/>
    <w:rsid w:val="7C6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4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AA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A45A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A45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45A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727D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727D"/>
    <w:rPr>
      <w:rFonts w:ascii="Heiti SC Light" w:eastAsia="Heiti SC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CEE4F-1438-452D-A323-0870A1D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586</Words>
  <Characters>3342</Characters>
  <Application>Microsoft Office Word</Application>
  <DocSecurity>0</DocSecurity>
  <Lines>27</Lines>
  <Paragraphs>7</Paragraphs>
  <ScaleCrop>false</ScaleCrop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陈维厚</dc:creator>
  <cp:lastModifiedBy>dell</cp:lastModifiedBy>
  <cp:revision>11</cp:revision>
  <dcterms:created xsi:type="dcterms:W3CDTF">2016-06-05T02:38:00Z</dcterms:created>
  <dcterms:modified xsi:type="dcterms:W3CDTF">2016-06-20T07:25:00Z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