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E59F4E" w14:textId="77777777" w:rsidR="00F232B7" w:rsidRDefault="005B28EB">
      <w:pPr>
        <w:spacing w:line="360" w:lineRule="auto"/>
        <w:jc w:val="center"/>
        <w:rPr>
          <w:sz w:val="44"/>
          <w:szCs w:val="44"/>
        </w:rPr>
      </w:pPr>
      <w:r>
        <w:rPr>
          <w:rFonts w:hint="eastAsia"/>
          <w:sz w:val="44"/>
          <w:szCs w:val="44"/>
        </w:rPr>
        <w:t>人权研究院研究生导师</w:t>
      </w:r>
    </w:p>
    <w:p w14:paraId="491D3174" w14:textId="57721813" w:rsidR="00F232B7" w:rsidRDefault="005B28EB">
      <w:pPr>
        <w:spacing w:line="360" w:lineRule="auto"/>
        <w:jc w:val="center"/>
        <w:rPr>
          <w:sz w:val="44"/>
          <w:szCs w:val="44"/>
        </w:rPr>
      </w:pPr>
      <w:r>
        <w:rPr>
          <w:rFonts w:hint="eastAsia"/>
          <w:sz w:val="44"/>
          <w:szCs w:val="44"/>
        </w:rPr>
        <w:t>指导硕士研究生条件认定实施细则</w:t>
      </w:r>
    </w:p>
    <w:p w14:paraId="7FFF045E" w14:textId="77777777" w:rsidR="00F232B7" w:rsidRDefault="00F232B7">
      <w:pPr>
        <w:spacing w:line="360" w:lineRule="auto"/>
        <w:jc w:val="center"/>
        <w:rPr>
          <w:sz w:val="44"/>
          <w:szCs w:val="44"/>
        </w:rPr>
      </w:pPr>
    </w:p>
    <w:p w14:paraId="75578EC5" w14:textId="0E9E0AB9" w:rsidR="00F232B7" w:rsidRDefault="005B28EB">
      <w:pPr>
        <w:spacing w:line="360" w:lineRule="auto"/>
        <w:ind w:firstLineChars="200" w:firstLine="480"/>
        <w:rPr>
          <w:sz w:val="24"/>
        </w:rPr>
      </w:pPr>
      <w:r>
        <w:rPr>
          <w:rFonts w:hint="eastAsia"/>
          <w:sz w:val="24"/>
        </w:rPr>
        <w:t>为进一步明确本院研究生导师指导硕士研究生的条件与资格，规范研究生导师指导硕士研究生条件认定工作程序，现根据《中国政法大学研究生导师指导硕士研究生条件认定办法》（以下简称《办法》）及《中国政法大学学位评定委员会章程》（法大发〔</w:t>
      </w:r>
      <w:r>
        <w:rPr>
          <w:rFonts w:hint="eastAsia"/>
          <w:sz w:val="24"/>
        </w:rPr>
        <w:t>2015</w:t>
      </w:r>
      <w:r>
        <w:rPr>
          <w:rFonts w:hint="eastAsia"/>
          <w:sz w:val="24"/>
        </w:rPr>
        <w:t>〕</w:t>
      </w:r>
      <w:r>
        <w:rPr>
          <w:rFonts w:hint="eastAsia"/>
          <w:sz w:val="24"/>
        </w:rPr>
        <w:t>21</w:t>
      </w:r>
      <w:r>
        <w:rPr>
          <w:rFonts w:hint="eastAsia"/>
          <w:sz w:val="24"/>
        </w:rPr>
        <w:t>号），制定本实施细则。</w:t>
      </w:r>
    </w:p>
    <w:p w14:paraId="3B0D08E3" w14:textId="77777777" w:rsidR="00F232B7" w:rsidRDefault="00F232B7">
      <w:pPr>
        <w:spacing w:line="360" w:lineRule="auto"/>
        <w:ind w:firstLineChars="200" w:firstLine="480"/>
        <w:rPr>
          <w:sz w:val="24"/>
        </w:rPr>
      </w:pPr>
    </w:p>
    <w:p w14:paraId="7E1AC6E6" w14:textId="77777777" w:rsidR="00F232B7" w:rsidRDefault="005B28EB">
      <w:pPr>
        <w:spacing w:line="360" w:lineRule="auto"/>
        <w:ind w:firstLineChars="200" w:firstLine="562"/>
        <w:rPr>
          <w:b/>
          <w:sz w:val="28"/>
        </w:rPr>
      </w:pPr>
      <w:r>
        <w:rPr>
          <w:rFonts w:hint="eastAsia"/>
          <w:b/>
          <w:sz w:val="28"/>
        </w:rPr>
        <w:t>一、认定对象</w:t>
      </w:r>
    </w:p>
    <w:p w14:paraId="644D6EF9" w14:textId="77777777" w:rsidR="00F232B7" w:rsidRDefault="005B28EB">
      <w:pPr>
        <w:spacing w:line="360" w:lineRule="auto"/>
        <w:ind w:firstLineChars="200" w:firstLine="480"/>
        <w:rPr>
          <w:sz w:val="24"/>
        </w:rPr>
      </w:pPr>
      <w:r>
        <w:rPr>
          <w:rFonts w:hint="eastAsia"/>
          <w:sz w:val="24"/>
        </w:rPr>
        <w:t>（一）符合《办法》规定条件的本校在岗教学和科研人员有意向指导人权法学专业硕士研究生的，均应通过资格认定。</w:t>
      </w:r>
    </w:p>
    <w:p w14:paraId="09A72565" w14:textId="77777777" w:rsidR="00F232B7" w:rsidRDefault="005B28EB">
      <w:pPr>
        <w:spacing w:line="360" w:lineRule="auto"/>
        <w:ind w:firstLineChars="200" w:firstLine="480"/>
        <w:rPr>
          <w:sz w:val="24"/>
        </w:rPr>
      </w:pPr>
      <w:r>
        <w:rPr>
          <w:rFonts w:hint="eastAsia"/>
          <w:sz w:val="24"/>
        </w:rPr>
        <w:t>（二）具有博士研究生指导资格的教师自然获得指导硕士研究生资格。</w:t>
      </w:r>
    </w:p>
    <w:p w14:paraId="6C524C7C" w14:textId="77777777" w:rsidR="00F232B7" w:rsidRDefault="005B28EB">
      <w:pPr>
        <w:spacing w:line="360" w:lineRule="auto"/>
        <w:ind w:firstLineChars="200" w:firstLine="480"/>
        <w:rPr>
          <w:sz w:val="24"/>
        </w:rPr>
      </w:pPr>
      <w:r>
        <w:rPr>
          <w:rFonts w:hint="eastAsia"/>
          <w:sz w:val="24"/>
        </w:rPr>
        <w:t>（三）学校引进人才自引进时起</w:t>
      </w:r>
      <w:r>
        <w:rPr>
          <w:rFonts w:hint="eastAsia"/>
          <w:sz w:val="24"/>
        </w:rPr>
        <w:t>3</w:t>
      </w:r>
      <w:r>
        <w:rPr>
          <w:rFonts w:hint="eastAsia"/>
          <w:sz w:val="24"/>
        </w:rPr>
        <w:t>年之内自然获得指导硕士研究生资格。</w:t>
      </w:r>
    </w:p>
    <w:p w14:paraId="2C4D251D" w14:textId="77777777" w:rsidR="00F232B7" w:rsidRDefault="00F232B7">
      <w:pPr>
        <w:spacing w:line="360" w:lineRule="auto"/>
        <w:ind w:firstLineChars="200" w:firstLine="480"/>
        <w:rPr>
          <w:sz w:val="24"/>
        </w:rPr>
      </w:pPr>
    </w:p>
    <w:p w14:paraId="26958AF3" w14:textId="77777777" w:rsidR="00F232B7" w:rsidRDefault="005B28EB">
      <w:pPr>
        <w:spacing w:line="360" w:lineRule="auto"/>
        <w:ind w:firstLineChars="200" w:firstLine="562"/>
        <w:rPr>
          <w:b/>
          <w:sz w:val="28"/>
        </w:rPr>
      </w:pPr>
      <w:r>
        <w:rPr>
          <w:rFonts w:hint="eastAsia"/>
          <w:b/>
          <w:sz w:val="28"/>
        </w:rPr>
        <w:t>二、认定条件</w:t>
      </w:r>
    </w:p>
    <w:p w14:paraId="520055B5" w14:textId="77777777" w:rsidR="00F232B7" w:rsidRDefault="005B28EB">
      <w:pPr>
        <w:spacing w:line="360" w:lineRule="auto"/>
        <w:ind w:firstLineChars="200" w:firstLine="480"/>
        <w:rPr>
          <w:sz w:val="24"/>
        </w:rPr>
      </w:pPr>
      <w:r>
        <w:rPr>
          <w:rFonts w:hint="eastAsia"/>
          <w:sz w:val="24"/>
        </w:rPr>
        <w:t>（一）</w:t>
      </w:r>
      <w:r>
        <w:rPr>
          <w:rFonts w:hint="eastAsia"/>
          <w:sz w:val="24"/>
        </w:rPr>
        <w:t xml:space="preserve"> </w:t>
      </w:r>
      <w:r>
        <w:rPr>
          <w:rFonts w:hint="eastAsia"/>
          <w:sz w:val="24"/>
        </w:rPr>
        <w:t>基本条件</w:t>
      </w:r>
    </w:p>
    <w:p w14:paraId="71E4DAE4" w14:textId="77777777" w:rsidR="00F232B7" w:rsidRDefault="005B28EB">
      <w:pPr>
        <w:spacing w:line="360" w:lineRule="auto"/>
        <w:ind w:firstLineChars="200" w:firstLine="480"/>
        <w:rPr>
          <w:sz w:val="24"/>
        </w:rPr>
      </w:pPr>
      <w:r>
        <w:rPr>
          <w:rFonts w:hint="eastAsia"/>
          <w:sz w:val="24"/>
        </w:rPr>
        <w:t>1</w:t>
      </w:r>
      <w:r>
        <w:rPr>
          <w:sz w:val="24"/>
        </w:rPr>
        <w:t xml:space="preserve">. </w:t>
      </w:r>
      <w:r>
        <w:rPr>
          <w:rFonts w:hint="eastAsia"/>
          <w:sz w:val="24"/>
        </w:rPr>
        <w:t>本校在岗教学和科研人员。</w:t>
      </w:r>
    </w:p>
    <w:p w14:paraId="73AE4A5F" w14:textId="77777777" w:rsidR="00F232B7" w:rsidRDefault="005B28EB">
      <w:pPr>
        <w:spacing w:line="360" w:lineRule="auto"/>
        <w:ind w:firstLineChars="200" w:firstLine="480"/>
        <w:rPr>
          <w:sz w:val="24"/>
        </w:rPr>
      </w:pPr>
      <w:r>
        <w:rPr>
          <w:rFonts w:hint="eastAsia"/>
          <w:sz w:val="24"/>
        </w:rPr>
        <w:t>2</w:t>
      </w:r>
      <w:r>
        <w:rPr>
          <w:sz w:val="24"/>
        </w:rPr>
        <w:t xml:space="preserve">. </w:t>
      </w:r>
      <w:r>
        <w:rPr>
          <w:rFonts w:hint="eastAsia"/>
          <w:sz w:val="24"/>
        </w:rPr>
        <w:t>具有高级专业技术职务，或具有讲师职称且已取得博士学位。</w:t>
      </w:r>
    </w:p>
    <w:p w14:paraId="00680DEF" w14:textId="77777777" w:rsidR="00F232B7" w:rsidRDefault="005B28EB">
      <w:pPr>
        <w:spacing w:line="360" w:lineRule="auto"/>
        <w:ind w:firstLineChars="200" w:firstLine="480"/>
        <w:rPr>
          <w:sz w:val="24"/>
        </w:rPr>
      </w:pPr>
      <w:r>
        <w:rPr>
          <w:rFonts w:hint="eastAsia"/>
          <w:sz w:val="24"/>
        </w:rPr>
        <w:t>3</w:t>
      </w:r>
      <w:r>
        <w:rPr>
          <w:sz w:val="24"/>
        </w:rPr>
        <w:t xml:space="preserve">. </w:t>
      </w:r>
      <w:r>
        <w:rPr>
          <w:rFonts w:hint="eastAsia"/>
          <w:sz w:val="24"/>
        </w:rPr>
        <w:t>申请资格时，年龄离学校规定的退休年龄</w:t>
      </w:r>
      <w:r>
        <w:rPr>
          <w:rFonts w:hint="eastAsia"/>
          <w:sz w:val="24"/>
        </w:rPr>
        <w:t>1</w:t>
      </w:r>
      <w:r>
        <w:rPr>
          <w:rFonts w:hint="eastAsia"/>
          <w:sz w:val="24"/>
        </w:rPr>
        <w:t>年以上（本细则实行之前具有博士生导师资格的退休年龄按照人事处相关规定执行）。</w:t>
      </w:r>
    </w:p>
    <w:p w14:paraId="32EB4133" w14:textId="77777777" w:rsidR="00F232B7" w:rsidRDefault="005B28EB">
      <w:pPr>
        <w:spacing w:line="360" w:lineRule="auto"/>
        <w:ind w:firstLineChars="200" w:firstLine="480"/>
        <w:rPr>
          <w:sz w:val="24"/>
        </w:rPr>
      </w:pPr>
      <w:r>
        <w:rPr>
          <w:rFonts w:hint="eastAsia"/>
          <w:sz w:val="24"/>
        </w:rPr>
        <w:t>4</w:t>
      </w:r>
      <w:r>
        <w:rPr>
          <w:sz w:val="24"/>
        </w:rPr>
        <w:t xml:space="preserve">. </w:t>
      </w:r>
      <w:r>
        <w:rPr>
          <w:rFonts w:hint="eastAsia"/>
          <w:sz w:val="24"/>
        </w:rPr>
        <w:t>近</w:t>
      </w:r>
      <w:r>
        <w:rPr>
          <w:rFonts w:hint="eastAsia"/>
          <w:sz w:val="24"/>
        </w:rPr>
        <w:t>3</w:t>
      </w:r>
      <w:r>
        <w:rPr>
          <w:rFonts w:hint="eastAsia"/>
          <w:sz w:val="24"/>
        </w:rPr>
        <w:t>年教学工作考核均合格。</w:t>
      </w:r>
    </w:p>
    <w:p w14:paraId="0630FDED" w14:textId="77777777" w:rsidR="00F232B7" w:rsidRDefault="005B28EB">
      <w:pPr>
        <w:spacing w:line="360" w:lineRule="auto"/>
        <w:ind w:firstLineChars="200" w:firstLine="480"/>
        <w:rPr>
          <w:sz w:val="24"/>
        </w:rPr>
      </w:pPr>
      <w:r>
        <w:rPr>
          <w:rFonts w:hint="eastAsia"/>
          <w:sz w:val="24"/>
        </w:rPr>
        <w:t>5</w:t>
      </w:r>
      <w:r>
        <w:rPr>
          <w:sz w:val="24"/>
        </w:rPr>
        <w:t xml:space="preserve">. </w:t>
      </w:r>
      <w:r>
        <w:rPr>
          <w:rFonts w:hint="eastAsia"/>
          <w:sz w:val="24"/>
        </w:rPr>
        <w:t>能认真参加研究生招生和研究生学位相关工作。</w:t>
      </w:r>
    </w:p>
    <w:p w14:paraId="208A1809" w14:textId="77777777" w:rsidR="00F232B7" w:rsidRDefault="005B28EB">
      <w:pPr>
        <w:spacing w:line="360" w:lineRule="auto"/>
        <w:ind w:firstLineChars="200" w:firstLine="480"/>
        <w:rPr>
          <w:sz w:val="24"/>
        </w:rPr>
      </w:pPr>
      <w:r>
        <w:rPr>
          <w:rFonts w:hint="eastAsia"/>
          <w:sz w:val="24"/>
        </w:rPr>
        <w:t>6</w:t>
      </w:r>
      <w:r>
        <w:rPr>
          <w:sz w:val="24"/>
        </w:rPr>
        <w:t xml:space="preserve">. </w:t>
      </w:r>
      <w:r>
        <w:rPr>
          <w:rFonts w:hint="eastAsia"/>
          <w:sz w:val="24"/>
        </w:rPr>
        <w:t>最近一次科研工作考核合格。</w:t>
      </w:r>
    </w:p>
    <w:p w14:paraId="6CC8C7D1" w14:textId="77777777" w:rsidR="00F232B7" w:rsidRDefault="005B28EB">
      <w:pPr>
        <w:spacing w:line="360" w:lineRule="auto"/>
        <w:ind w:firstLineChars="200" w:firstLine="480"/>
        <w:rPr>
          <w:sz w:val="24"/>
        </w:rPr>
      </w:pPr>
      <w:r>
        <w:rPr>
          <w:rFonts w:hint="eastAsia"/>
          <w:sz w:val="24"/>
        </w:rPr>
        <w:t>（二）业务条件</w:t>
      </w:r>
    </w:p>
    <w:p w14:paraId="6DA67FC1" w14:textId="77777777" w:rsidR="00F232B7" w:rsidRDefault="005B28EB">
      <w:pPr>
        <w:spacing w:line="360" w:lineRule="auto"/>
        <w:ind w:firstLineChars="200" w:firstLine="480"/>
        <w:rPr>
          <w:sz w:val="24"/>
        </w:rPr>
      </w:pPr>
      <w:r>
        <w:rPr>
          <w:rFonts w:hint="eastAsia"/>
          <w:sz w:val="24"/>
        </w:rPr>
        <w:t>1.</w:t>
      </w:r>
      <w:r>
        <w:rPr>
          <w:sz w:val="24"/>
        </w:rPr>
        <w:t xml:space="preserve"> </w:t>
      </w:r>
      <w:r>
        <w:rPr>
          <w:rFonts w:hint="eastAsia"/>
          <w:sz w:val="24"/>
        </w:rPr>
        <w:t>近</w:t>
      </w:r>
      <w:r>
        <w:rPr>
          <w:rFonts w:hint="eastAsia"/>
          <w:sz w:val="24"/>
        </w:rPr>
        <w:t>3</w:t>
      </w:r>
      <w:r>
        <w:rPr>
          <w:rFonts w:hint="eastAsia"/>
          <w:sz w:val="24"/>
        </w:rPr>
        <w:t>年内，至少讲授过一门与人权法学专业相关的研究生课程；</w:t>
      </w:r>
    </w:p>
    <w:p w14:paraId="277FFF6F" w14:textId="77777777" w:rsidR="00F232B7" w:rsidRDefault="005B28EB">
      <w:pPr>
        <w:spacing w:line="360" w:lineRule="auto"/>
        <w:ind w:firstLineChars="200" w:firstLine="480"/>
        <w:rPr>
          <w:sz w:val="24"/>
        </w:rPr>
      </w:pPr>
      <w:r>
        <w:rPr>
          <w:rFonts w:hint="eastAsia"/>
          <w:sz w:val="24"/>
        </w:rPr>
        <w:t>2.</w:t>
      </w:r>
      <w:r>
        <w:rPr>
          <w:sz w:val="24"/>
        </w:rPr>
        <w:t xml:space="preserve"> </w:t>
      </w:r>
      <w:r>
        <w:rPr>
          <w:rFonts w:ascii="宋体" w:eastAsia="宋体" w:hAnsi="宋体" w:cs="宋体" w:hint="eastAsia"/>
          <w:color w:val="000000"/>
          <w:sz w:val="24"/>
          <w:szCs w:val="24"/>
        </w:rPr>
        <w:t>近3年内，以学校为作者单位，独立或以第一作者身份公开发表过1篇以上权威期刊论文，或2篇以上核心期刊论文，或1篇以上核心期刊论文和3篇以上一般期刊论文，或6篇以上一般期刊论文，或有正式出版的个人学术专著，</w:t>
      </w:r>
      <w:r>
        <w:rPr>
          <w:rFonts w:ascii="宋体" w:eastAsia="宋体" w:hAnsi="宋体" w:cs="宋体" w:hint="eastAsia"/>
          <w:color w:val="000000"/>
          <w:sz w:val="24"/>
          <w:szCs w:val="24"/>
        </w:rPr>
        <w:lastRenderedPageBreak/>
        <w:t>或主编已出版的研究生教材；</w:t>
      </w:r>
      <w:r>
        <w:rPr>
          <w:rFonts w:ascii="宋体" w:eastAsia="宋体" w:hAnsi="宋体" w:cs="宋体" w:hint="eastAsia"/>
          <w:sz w:val="24"/>
          <w:szCs w:val="24"/>
        </w:rPr>
        <w:t>以非第一作者身份合作发表的权威论文和核心论文、以非第一作（编）者身份合著的专著或合编的研究生教材（本人需独立撰写一章以上内容）、独立或以第一作者身份撰写并被国内外有关机构正式采纳的咨询报告以及独立或以第一作者身份正式出版的专著和研究生教材之外的其他科研成果可视为一般期刊论文，但被视为一般论文的此类成果不得超过3篇。</w:t>
      </w:r>
    </w:p>
    <w:p w14:paraId="74770396" w14:textId="77777777" w:rsidR="00F232B7" w:rsidRDefault="005B28EB">
      <w:pPr>
        <w:spacing w:line="360" w:lineRule="auto"/>
        <w:ind w:firstLineChars="200" w:firstLine="480"/>
        <w:rPr>
          <w:sz w:val="24"/>
        </w:rPr>
      </w:pPr>
      <w:r>
        <w:rPr>
          <w:rFonts w:hint="eastAsia"/>
          <w:sz w:val="24"/>
        </w:rPr>
        <w:t>3.</w:t>
      </w:r>
      <w:r>
        <w:rPr>
          <w:sz w:val="24"/>
        </w:rPr>
        <w:t xml:space="preserve"> </w:t>
      </w:r>
      <w:r>
        <w:rPr>
          <w:rFonts w:hint="eastAsia"/>
          <w:sz w:val="24"/>
        </w:rPr>
        <w:t>主持有在研科研项目，或负责研究生教学改革项目，或作为主要成员参加</w:t>
      </w:r>
      <w:r>
        <w:rPr>
          <w:rFonts w:hint="eastAsia"/>
          <w:sz w:val="24"/>
        </w:rPr>
        <w:t>2</w:t>
      </w:r>
      <w:r>
        <w:rPr>
          <w:rFonts w:hint="eastAsia"/>
          <w:sz w:val="24"/>
        </w:rPr>
        <w:t>个以上科研项目，并有独立的科研经费；</w:t>
      </w:r>
    </w:p>
    <w:p w14:paraId="14D18F86" w14:textId="77777777" w:rsidR="00F232B7" w:rsidRDefault="005B28EB">
      <w:pPr>
        <w:spacing w:line="360" w:lineRule="auto"/>
        <w:ind w:firstLineChars="200" w:firstLine="480"/>
        <w:rPr>
          <w:sz w:val="24"/>
        </w:rPr>
      </w:pPr>
      <w:r>
        <w:rPr>
          <w:rFonts w:hint="eastAsia"/>
          <w:sz w:val="24"/>
        </w:rPr>
        <w:t>4.</w:t>
      </w:r>
      <w:r>
        <w:rPr>
          <w:sz w:val="24"/>
        </w:rPr>
        <w:t xml:space="preserve"> </w:t>
      </w:r>
      <w:r>
        <w:rPr>
          <w:rFonts w:hint="eastAsia"/>
          <w:sz w:val="24"/>
        </w:rPr>
        <w:t>具有指导或协助指导硕士研究生的经历（包括参加研究生论文开题、评阅、答辩和指导实习实践等）。</w:t>
      </w:r>
    </w:p>
    <w:p w14:paraId="467BCF3C" w14:textId="77777777" w:rsidR="00F232B7" w:rsidRDefault="005B28EB">
      <w:pPr>
        <w:spacing w:line="360" w:lineRule="auto"/>
        <w:ind w:firstLineChars="200" w:firstLine="480"/>
        <w:rPr>
          <w:sz w:val="24"/>
        </w:rPr>
      </w:pPr>
      <w:r>
        <w:rPr>
          <w:rFonts w:hint="eastAsia"/>
          <w:sz w:val="24"/>
        </w:rPr>
        <w:t>（三）基本条件与业务基本条件中，“近</w:t>
      </w:r>
      <w:r>
        <w:rPr>
          <w:rFonts w:hint="eastAsia"/>
          <w:sz w:val="24"/>
        </w:rPr>
        <w:t xml:space="preserve"> 3 </w:t>
      </w:r>
      <w:r>
        <w:rPr>
          <w:rFonts w:hint="eastAsia"/>
          <w:sz w:val="24"/>
        </w:rPr>
        <w:t>年”的含义是指自学校部署开展指导硕士研究生条件认定工作年度的前一年度</w:t>
      </w:r>
      <w:r>
        <w:rPr>
          <w:rFonts w:hint="eastAsia"/>
          <w:sz w:val="24"/>
        </w:rPr>
        <w:t xml:space="preserve"> 12 </w:t>
      </w:r>
      <w:r>
        <w:rPr>
          <w:rFonts w:hint="eastAsia"/>
          <w:sz w:val="24"/>
        </w:rPr>
        <w:t>月</w:t>
      </w:r>
      <w:r>
        <w:rPr>
          <w:rFonts w:hint="eastAsia"/>
          <w:sz w:val="24"/>
        </w:rPr>
        <w:t xml:space="preserve"> 31 </w:t>
      </w:r>
      <w:r>
        <w:rPr>
          <w:rFonts w:hint="eastAsia"/>
          <w:sz w:val="24"/>
        </w:rPr>
        <w:t>日向前起算</w:t>
      </w:r>
      <w:r>
        <w:rPr>
          <w:rFonts w:hint="eastAsia"/>
          <w:sz w:val="24"/>
        </w:rPr>
        <w:t>3</w:t>
      </w:r>
      <w:r>
        <w:rPr>
          <w:rFonts w:hint="eastAsia"/>
          <w:sz w:val="24"/>
        </w:rPr>
        <w:t>个年度；“以上”、“以下”均含本数。</w:t>
      </w:r>
    </w:p>
    <w:p w14:paraId="16CA1C8C" w14:textId="77777777" w:rsidR="00F232B7" w:rsidRDefault="00F232B7">
      <w:pPr>
        <w:spacing w:line="360" w:lineRule="auto"/>
        <w:ind w:firstLineChars="200" w:firstLine="562"/>
        <w:rPr>
          <w:b/>
          <w:sz w:val="28"/>
        </w:rPr>
      </w:pPr>
    </w:p>
    <w:p w14:paraId="62B5E1FA" w14:textId="77777777" w:rsidR="00F232B7" w:rsidRDefault="005B28EB">
      <w:pPr>
        <w:spacing w:line="360" w:lineRule="auto"/>
        <w:ind w:firstLineChars="200" w:firstLine="562"/>
        <w:rPr>
          <w:b/>
          <w:sz w:val="28"/>
        </w:rPr>
      </w:pPr>
      <w:r>
        <w:rPr>
          <w:rFonts w:hint="eastAsia"/>
          <w:b/>
          <w:sz w:val="28"/>
        </w:rPr>
        <w:t>三、认定程序</w:t>
      </w:r>
    </w:p>
    <w:p w14:paraId="76AB19B8" w14:textId="77777777" w:rsidR="00F232B7" w:rsidRDefault="005B28EB">
      <w:pPr>
        <w:spacing w:line="360" w:lineRule="auto"/>
        <w:ind w:firstLineChars="200" w:firstLine="480"/>
        <w:rPr>
          <w:sz w:val="24"/>
        </w:rPr>
      </w:pPr>
      <w:r>
        <w:rPr>
          <w:rFonts w:hint="eastAsia"/>
          <w:sz w:val="24"/>
        </w:rPr>
        <w:t>（一）申请</w:t>
      </w:r>
    </w:p>
    <w:p w14:paraId="1D06A93F" w14:textId="420E59B6" w:rsidR="00F232B7" w:rsidRDefault="005B28EB">
      <w:pPr>
        <w:spacing w:line="360" w:lineRule="auto"/>
        <w:ind w:firstLineChars="200" w:firstLine="480"/>
        <w:rPr>
          <w:rFonts w:asciiTheme="minorEastAsia" w:hAnsiTheme="minorEastAsia"/>
          <w:sz w:val="24"/>
        </w:rPr>
      </w:pPr>
      <w:r>
        <w:rPr>
          <w:rFonts w:asciiTheme="minorEastAsia" w:hAnsiTheme="minorEastAsia" w:hint="eastAsia"/>
          <w:sz w:val="24"/>
        </w:rPr>
        <w:t>1.选择向本院提出</w:t>
      </w:r>
      <w:r w:rsidR="00E72916">
        <w:rPr>
          <w:rFonts w:asciiTheme="minorEastAsia" w:hAnsiTheme="minorEastAsia" w:hint="eastAsia"/>
          <w:sz w:val="24"/>
        </w:rPr>
        <w:t>指导</w:t>
      </w:r>
      <w:r>
        <w:rPr>
          <w:rFonts w:asciiTheme="minorEastAsia" w:hAnsiTheme="minorEastAsia" w:hint="eastAsia"/>
          <w:sz w:val="24"/>
        </w:rPr>
        <w:t>硕士研究生条件认定申请且符合认定条件的教学科研人员，由本人填写并向本院办公室提交</w:t>
      </w:r>
      <w:r>
        <w:rPr>
          <w:rFonts w:hint="eastAsia"/>
          <w:sz w:val="24"/>
        </w:rPr>
        <w:t>《导师指导硕士研究生申请表》。此外，</w:t>
      </w:r>
      <w:r>
        <w:rPr>
          <w:rFonts w:asciiTheme="minorEastAsia" w:hAnsiTheme="minorEastAsia" w:hint="eastAsia"/>
          <w:sz w:val="24"/>
        </w:rPr>
        <w:t>还应提交符合科研认定条件的所有科研成果的电子版或复印件（其中项目经费信息请在财务系统中自行打印或联系财务处提供；能</w:t>
      </w:r>
      <w:proofErr w:type="gramStart"/>
      <w:r>
        <w:rPr>
          <w:rFonts w:asciiTheme="minorEastAsia" w:hAnsiTheme="minorEastAsia" w:hint="eastAsia"/>
          <w:sz w:val="24"/>
        </w:rPr>
        <w:t>在知网查询</w:t>
      </w:r>
      <w:proofErr w:type="gramEnd"/>
      <w:r>
        <w:rPr>
          <w:rFonts w:asciiTheme="minorEastAsia" w:hAnsiTheme="minorEastAsia" w:hint="eastAsia"/>
          <w:sz w:val="24"/>
        </w:rPr>
        <w:t>到的论文信息无需另行提供证明材</w:t>
      </w:r>
      <w:bookmarkStart w:id="0" w:name="_GoBack"/>
      <w:bookmarkEnd w:id="0"/>
      <w:r>
        <w:rPr>
          <w:rFonts w:asciiTheme="minorEastAsia" w:hAnsiTheme="minorEastAsia" w:hint="eastAsia"/>
          <w:sz w:val="24"/>
        </w:rPr>
        <w:t>料），并填写《研究生导师指导硕士研究生认定教学科研情况统计表》。</w:t>
      </w:r>
    </w:p>
    <w:p w14:paraId="2397A40A" w14:textId="77777777" w:rsidR="00F232B7" w:rsidRDefault="005B28EB">
      <w:pPr>
        <w:spacing w:line="360" w:lineRule="auto"/>
        <w:ind w:firstLineChars="200" w:firstLine="480"/>
        <w:rPr>
          <w:rFonts w:asciiTheme="minorEastAsia" w:hAnsiTheme="minorEastAsia"/>
          <w:sz w:val="24"/>
        </w:rPr>
      </w:pPr>
      <w:r>
        <w:rPr>
          <w:rFonts w:asciiTheme="minorEastAsia" w:hAnsiTheme="minorEastAsia" w:hint="eastAsia"/>
          <w:sz w:val="24"/>
        </w:rPr>
        <w:t>申请人须对所提交材料及填报内容的真实性负责。</w:t>
      </w:r>
    </w:p>
    <w:p w14:paraId="0B7CD86C" w14:textId="16CDA584" w:rsidR="00F232B7" w:rsidRDefault="005B28EB">
      <w:pPr>
        <w:spacing w:line="360" w:lineRule="auto"/>
        <w:ind w:firstLineChars="200" w:firstLine="480"/>
        <w:rPr>
          <w:sz w:val="24"/>
        </w:rPr>
      </w:pPr>
      <w:r>
        <w:rPr>
          <w:rFonts w:hint="eastAsia"/>
          <w:sz w:val="24"/>
        </w:rPr>
        <w:t xml:space="preserve">2. </w:t>
      </w:r>
      <w:bookmarkStart w:id="1" w:name="OLE_LINK10"/>
      <w:bookmarkStart w:id="2" w:name="OLE_LINK11"/>
      <w:r>
        <w:rPr>
          <w:rFonts w:hint="eastAsia"/>
          <w:sz w:val="24"/>
        </w:rPr>
        <w:t>具备博士研究生指导资格的教师</w:t>
      </w:r>
      <w:bookmarkEnd w:id="1"/>
      <w:bookmarkEnd w:id="2"/>
      <w:r>
        <w:rPr>
          <w:rFonts w:hint="eastAsia"/>
          <w:sz w:val="24"/>
        </w:rPr>
        <w:t>申请，仅需填写《导师指导硕士研究生申请表》。</w:t>
      </w:r>
    </w:p>
    <w:p w14:paraId="4F8750F8" w14:textId="77777777" w:rsidR="00F232B7" w:rsidRDefault="005B28EB">
      <w:pPr>
        <w:numPr>
          <w:ilvl w:val="0"/>
          <w:numId w:val="1"/>
        </w:numPr>
        <w:spacing w:line="360" w:lineRule="auto"/>
        <w:ind w:firstLineChars="200" w:firstLine="480"/>
        <w:rPr>
          <w:sz w:val="24"/>
        </w:rPr>
      </w:pPr>
      <w:r>
        <w:rPr>
          <w:rFonts w:hint="eastAsia"/>
          <w:sz w:val="24"/>
        </w:rPr>
        <w:t>审核</w:t>
      </w:r>
    </w:p>
    <w:p w14:paraId="153A1A9B" w14:textId="77777777" w:rsidR="00F232B7" w:rsidRDefault="005B28EB">
      <w:pPr>
        <w:spacing w:line="360" w:lineRule="auto"/>
        <w:ind w:firstLineChars="200" w:firstLine="480"/>
        <w:rPr>
          <w:sz w:val="24"/>
        </w:rPr>
      </w:pPr>
      <w:r>
        <w:rPr>
          <w:rFonts w:hint="eastAsia"/>
          <w:sz w:val="24"/>
        </w:rPr>
        <w:t>院学术分委员会根据导师基本条件和科研条件，以科研处、财务处、人事处等相关部门统计数据为依据，对教师资格进行审核并投票表决，提出具有指导硕士研究生资格的导师认定名单。</w:t>
      </w:r>
    </w:p>
    <w:p w14:paraId="711B5DFC" w14:textId="77777777" w:rsidR="00F232B7" w:rsidRDefault="005B28EB">
      <w:pPr>
        <w:spacing w:line="360" w:lineRule="auto"/>
        <w:rPr>
          <w:rFonts w:asciiTheme="minorEastAsia" w:hAnsiTheme="minorEastAsia"/>
          <w:sz w:val="24"/>
        </w:rPr>
      </w:pPr>
      <w:r>
        <w:rPr>
          <w:rFonts w:asciiTheme="minorEastAsia" w:hAnsiTheme="minorEastAsia" w:hint="eastAsia"/>
          <w:sz w:val="24"/>
        </w:rPr>
        <w:t xml:space="preserve">    （三）公示和异议处理</w:t>
      </w:r>
    </w:p>
    <w:p w14:paraId="41F176CC" w14:textId="77777777" w:rsidR="00F232B7" w:rsidRDefault="005B28EB">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1.本院学术分委员会确定推荐名单后，将推荐名单和被推荐人各项条件、成果在本院网站公示3天。</w:t>
      </w:r>
    </w:p>
    <w:p w14:paraId="67673976" w14:textId="77777777" w:rsidR="00F232B7" w:rsidRDefault="005B28EB">
      <w:pPr>
        <w:spacing w:line="360" w:lineRule="auto"/>
        <w:ind w:firstLineChars="200" w:firstLine="480"/>
        <w:rPr>
          <w:rFonts w:asciiTheme="minorEastAsia" w:hAnsiTheme="minorEastAsia"/>
          <w:sz w:val="24"/>
        </w:rPr>
      </w:pPr>
      <w:r>
        <w:rPr>
          <w:rFonts w:asciiTheme="minorEastAsia" w:hAnsiTheme="minorEastAsia" w:hint="eastAsia"/>
          <w:sz w:val="24"/>
        </w:rPr>
        <w:t>2.申请人或其他利害关系人对公示结果有异议的</w:t>
      </w:r>
      <w:r>
        <w:rPr>
          <w:rFonts w:asciiTheme="minorEastAsia" w:hAnsiTheme="minorEastAsia"/>
          <w:sz w:val="24"/>
        </w:rPr>
        <w:t>,</w:t>
      </w:r>
      <w:r>
        <w:rPr>
          <w:rFonts w:asciiTheme="minorEastAsia" w:hAnsiTheme="minorEastAsia" w:hint="eastAsia"/>
          <w:sz w:val="24"/>
        </w:rPr>
        <w:t>可在公示期内向本院学术分委员会提出书面异议申请</w:t>
      </w:r>
      <w:r>
        <w:rPr>
          <w:rFonts w:asciiTheme="minorEastAsia" w:hAnsiTheme="minorEastAsia"/>
          <w:sz w:val="24"/>
        </w:rPr>
        <w:t xml:space="preserve">, </w:t>
      </w:r>
      <w:r>
        <w:rPr>
          <w:rFonts w:asciiTheme="minorEastAsia" w:hAnsiTheme="minorEastAsia" w:hint="eastAsia"/>
          <w:sz w:val="24"/>
        </w:rPr>
        <w:t>由委员会在3</w:t>
      </w:r>
      <w:r>
        <w:rPr>
          <w:rFonts w:asciiTheme="minorEastAsia" w:hAnsiTheme="minorEastAsia"/>
          <w:sz w:val="24"/>
        </w:rPr>
        <w:t>个</w:t>
      </w:r>
      <w:r>
        <w:rPr>
          <w:rFonts w:asciiTheme="minorEastAsia" w:hAnsiTheme="minorEastAsia" w:hint="eastAsia"/>
          <w:sz w:val="24"/>
        </w:rPr>
        <w:t>工作日内予以答复。</w:t>
      </w:r>
    </w:p>
    <w:p w14:paraId="7E145D66" w14:textId="77777777" w:rsidR="00F232B7" w:rsidRDefault="005B28EB">
      <w:pPr>
        <w:spacing w:line="360" w:lineRule="auto"/>
        <w:ind w:firstLineChars="200" w:firstLine="480"/>
        <w:rPr>
          <w:rFonts w:asciiTheme="minorEastAsia" w:hAnsiTheme="minorEastAsia"/>
          <w:sz w:val="24"/>
        </w:rPr>
      </w:pPr>
      <w:r>
        <w:rPr>
          <w:rFonts w:asciiTheme="minorEastAsia" w:hAnsiTheme="minorEastAsia" w:hint="eastAsia"/>
          <w:sz w:val="24"/>
        </w:rPr>
        <w:t>（四）报送推荐名单</w:t>
      </w:r>
    </w:p>
    <w:p w14:paraId="6E5003B8" w14:textId="77777777" w:rsidR="00F232B7" w:rsidRDefault="005B28EB">
      <w:pPr>
        <w:spacing w:line="360" w:lineRule="auto"/>
        <w:ind w:firstLineChars="200" w:firstLine="480"/>
        <w:rPr>
          <w:rFonts w:asciiTheme="minorEastAsia" w:hAnsiTheme="minorEastAsia"/>
          <w:sz w:val="24"/>
        </w:rPr>
      </w:pPr>
      <w:r>
        <w:rPr>
          <w:rFonts w:asciiTheme="minorEastAsia" w:hAnsiTheme="minorEastAsia" w:hint="eastAsia"/>
          <w:sz w:val="24"/>
        </w:rPr>
        <w:t>公示期届满后，本院将不存在异议的推荐名单报送研究生院。</w:t>
      </w:r>
    </w:p>
    <w:p w14:paraId="0EAB98D1" w14:textId="77777777" w:rsidR="00F232B7" w:rsidRDefault="005B28EB">
      <w:pPr>
        <w:spacing w:line="360" w:lineRule="auto"/>
        <w:ind w:firstLine="480"/>
        <w:rPr>
          <w:sz w:val="24"/>
        </w:rPr>
      </w:pPr>
      <w:r>
        <w:rPr>
          <w:rFonts w:hint="eastAsia"/>
          <w:sz w:val="24"/>
        </w:rPr>
        <w:t>（五）研究生院公布的导师具有当年指导硕士研究生资格。</w:t>
      </w:r>
    </w:p>
    <w:p w14:paraId="68123DD9" w14:textId="77777777" w:rsidR="00F232B7" w:rsidRDefault="00F232B7">
      <w:pPr>
        <w:spacing w:line="360" w:lineRule="auto"/>
        <w:ind w:firstLine="480"/>
        <w:rPr>
          <w:sz w:val="24"/>
        </w:rPr>
      </w:pPr>
    </w:p>
    <w:p w14:paraId="1EDBA951" w14:textId="77777777" w:rsidR="00F232B7" w:rsidRDefault="005B28EB">
      <w:pPr>
        <w:spacing w:line="360" w:lineRule="auto"/>
        <w:ind w:firstLineChars="200" w:firstLine="562"/>
        <w:rPr>
          <w:b/>
          <w:sz w:val="28"/>
        </w:rPr>
      </w:pPr>
      <w:r>
        <w:rPr>
          <w:rFonts w:hint="eastAsia"/>
          <w:b/>
          <w:sz w:val="28"/>
        </w:rPr>
        <w:t>四、资格管理</w:t>
      </w:r>
    </w:p>
    <w:p w14:paraId="6BFB4916" w14:textId="6A537B6A" w:rsidR="00F232B7" w:rsidRDefault="005B28EB">
      <w:pPr>
        <w:spacing w:line="360" w:lineRule="auto"/>
        <w:ind w:firstLineChars="200" w:firstLine="480"/>
        <w:rPr>
          <w:sz w:val="24"/>
        </w:rPr>
      </w:pPr>
      <w:r>
        <w:rPr>
          <w:rFonts w:hint="eastAsia"/>
          <w:sz w:val="24"/>
        </w:rPr>
        <w:t>（一）建立导师指导</w:t>
      </w:r>
      <w:r>
        <w:rPr>
          <w:sz w:val="24"/>
        </w:rPr>
        <w:t>硕士研究生退出机制，根据不同情况</w:t>
      </w:r>
      <w:r>
        <w:rPr>
          <w:rFonts w:hint="eastAsia"/>
          <w:sz w:val="24"/>
        </w:rPr>
        <w:t>，可以</w:t>
      </w:r>
      <w:proofErr w:type="gramStart"/>
      <w:r>
        <w:rPr>
          <w:sz w:val="24"/>
        </w:rPr>
        <w:t>作出</w:t>
      </w:r>
      <w:proofErr w:type="gramEnd"/>
      <w:r>
        <w:rPr>
          <w:rFonts w:hint="eastAsia"/>
          <w:sz w:val="24"/>
        </w:rPr>
        <w:t>退出、暂停</w:t>
      </w:r>
      <w:r>
        <w:rPr>
          <w:sz w:val="24"/>
        </w:rPr>
        <w:t>和</w:t>
      </w:r>
      <w:r>
        <w:rPr>
          <w:rFonts w:hint="eastAsia"/>
          <w:sz w:val="24"/>
        </w:rPr>
        <w:t>取消指导</w:t>
      </w:r>
      <w:r>
        <w:rPr>
          <w:sz w:val="24"/>
        </w:rPr>
        <w:t>资格处理</w:t>
      </w:r>
      <w:r>
        <w:rPr>
          <w:rFonts w:hint="eastAsia"/>
          <w:sz w:val="24"/>
        </w:rPr>
        <w:t>。</w:t>
      </w:r>
    </w:p>
    <w:p w14:paraId="222FC7D5" w14:textId="77777777" w:rsidR="00F232B7" w:rsidRDefault="005B28EB">
      <w:pPr>
        <w:spacing w:line="360" w:lineRule="auto"/>
        <w:ind w:firstLineChars="200" w:firstLine="480"/>
        <w:rPr>
          <w:sz w:val="24"/>
        </w:rPr>
      </w:pPr>
      <w:r>
        <w:rPr>
          <w:rFonts w:hint="eastAsia"/>
          <w:sz w:val="24"/>
        </w:rPr>
        <w:t xml:space="preserve">1. </w:t>
      </w:r>
      <w:r>
        <w:rPr>
          <w:rFonts w:hint="eastAsia"/>
          <w:sz w:val="24"/>
        </w:rPr>
        <w:t>具有下列情况之一的，退出指导：</w:t>
      </w:r>
    </w:p>
    <w:p w14:paraId="1E11ED27" w14:textId="77777777" w:rsidR="00F232B7" w:rsidRDefault="005B28EB">
      <w:pPr>
        <w:spacing w:line="360" w:lineRule="auto"/>
        <w:ind w:firstLineChars="200" w:firstLine="480"/>
        <w:rPr>
          <w:sz w:val="24"/>
        </w:rPr>
      </w:pPr>
      <w:r>
        <w:rPr>
          <w:rFonts w:hint="eastAsia"/>
          <w:sz w:val="24"/>
        </w:rPr>
        <w:t>（</w:t>
      </w:r>
      <w:r>
        <w:rPr>
          <w:rFonts w:hint="eastAsia"/>
          <w:sz w:val="24"/>
        </w:rPr>
        <w:t>1</w:t>
      </w:r>
      <w:r>
        <w:rPr>
          <w:rFonts w:hint="eastAsia"/>
          <w:sz w:val="24"/>
        </w:rPr>
        <w:t>）年度审核时，申请人年龄不符合基本条件规定的；</w:t>
      </w:r>
    </w:p>
    <w:p w14:paraId="30C3C28B" w14:textId="77777777" w:rsidR="00F232B7" w:rsidRDefault="005B28EB">
      <w:pPr>
        <w:spacing w:line="360" w:lineRule="auto"/>
        <w:ind w:firstLineChars="200" w:firstLine="480"/>
        <w:rPr>
          <w:sz w:val="24"/>
        </w:rPr>
      </w:pPr>
      <w:r>
        <w:rPr>
          <w:rFonts w:hint="eastAsia"/>
          <w:sz w:val="24"/>
        </w:rPr>
        <w:t>（</w:t>
      </w:r>
      <w:r>
        <w:rPr>
          <w:rFonts w:hint="eastAsia"/>
          <w:sz w:val="24"/>
        </w:rPr>
        <w:t>2</w:t>
      </w:r>
      <w:r>
        <w:rPr>
          <w:rFonts w:hint="eastAsia"/>
          <w:sz w:val="24"/>
        </w:rPr>
        <w:t>）不符合业务条件的。</w:t>
      </w:r>
    </w:p>
    <w:p w14:paraId="610B0C03" w14:textId="77777777" w:rsidR="00F232B7" w:rsidRDefault="005B28EB">
      <w:pPr>
        <w:spacing w:line="360" w:lineRule="auto"/>
        <w:ind w:firstLineChars="200" w:firstLine="480"/>
        <w:rPr>
          <w:sz w:val="24"/>
        </w:rPr>
      </w:pPr>
      <w:r>
        <w:rPr>
          <w:rFonts w:hint="eastAsia"/>
          <w:sz w:val="24"/>
        </w:rPr>
        <w:t xml:space="preserve">2. </w:t>
      </w:r>
      <w:r>
        <w:rPr>
          <w:rFonts w:hint="eastAsia"/>
          <w:sz w:val="24"/>
        </w:rPr>
        <w:t>具有下列情况之一的暂停指导</w:t>
      </w:r>
      <w:r>
        <w:rPr>
          <w:rFonts w:hint="eastAsia"/>
          <w:sz w:val="24"/>
        </w:rPr>
        <w:t>1</w:t>
      </w:r>
      <w:r>
        <w:rPr>
          <w:rFonts w:hint="eastAsia"/>
          <w:sz w:val="24"/>
        </w:rPr>
        <w:t>年：</w:t>
      </w:r>
    </w:p>
    <w:p w14:paraId="7FD8ADCC" w14:textId="77777777" w:rsidR="00F232B7" w:rsidRDefault="005B28EB">
      <w:pPr>
        <w:spacing w:line="360" w:lineRule="auto"/>
        <w:ind w:firstLineChars="200" w:firstLine="480"/>
        <w:rPr>
          <w:sz w:val="24"/>
        </w:rPr>
      </w:pPr>
      <w:r>
        <w:rPr>
          <w:rFonts w:hint="eastAsia"/>
          <w:sz w:val="24"/>
        </w:rPr>
        <w:t>（</w:t>
      </w:r>
      <w:r>
        <w:rPr>
          <w:rFonts w:hint="eastAsia"/>
          <w:sz w:val="24"/>
        </w:rPr>
        <w:t>1</w:t>
      </w:r>
      <w:r>
        <w:rPr>
          <w:rFonts w:hint="eastAsia"/>
          <w:sz w:val="24"/>
        </w:rPr>
        <w:t>）申请人提出暂停指导研究生；</w:t>
      </w:r>
    </w:p>
    <w:p w14:paraId="36905BBA" w14:textId="77777777" w:rsidR="00F232B7" w:rsidRDefault="005B28EB">
      <w:pPr>
        <w:spacing w:line="360" w:lineRule="auto"/>
        <w:ind w:firstLineChars="200" w:firstLine="480"/>
        <w:rPr>
          <w:sz w:val="24"/>
        </w:rPr>
      </w:pPr>
      <w:r>
        <w:rPr>
          <w:rFonts w:hint="eastAsia"/>
          <w:sz w:val="24"/>
        </w:rPr>
        <w:t>（</w:t>
      </w:r>
      <w:r>
        <w:rPr>
          <w:rFonts w:hint="eastAsia"/>
          <w:sz w:val="24"/>
        </w:rPr>
        <w:t>2</w:t>
      </w:r>
      <w:r>
        <w:rPr>
          <w:rFonts w:hint="eastAsia"/>
          <w:sz w:val="24"/>
        </w:rPr>
        <w:t>）上一年度教学工作考核不合格；</w:t>
      </w:r>
    </w:p>
    <w:p w14:paraId="5B1BC8B5" w14:textId="77777777" w:rsidR="00F232B7" w:rsidRDefault="005B28EB">
      <w:pPr>
        <w:spacing w:line="360" w:lineRule="auto"/>
        <w:ind w:firstLineChars="200" w:firstLine="480"/>
        <w:rPr>
          <w:sz w:val="24"/>
        </w:rPr>
      </w:pPr>
      <w:r>
        <w:rPr>
          <w:rFonts w:hint="eastAsia"/>
          <w:sz w:val="24"/>
        </w:rPr>
        <w:t>（</w:t>
      </w:r>
      <w:r>
        <w:rPr>
          <w:rFonts w:hint="eastAsia"/>
          <w:sz w:val="24"/>
        </w:rPr>
        <w:t>3</w:t>
      </w:r>
      <w:r>
        <w:rPr>
          <w:rFonts w:hint="eastAsia"/>
          <w:sz w:val="24"/>
        </w:rPr>
        <w:t>）近</w:t>
      </w:r>
      <w:r>
        <w:rPr>
          <w:rFonts w:hint="eastAsia"/>
          <w:sz w:val="24"/>
        </w:rPr>
        <w:t>3</w:t>
      </w:r>
      <w:r>
        <w:rPr>
          <w:rFonts w:hint="eastAsia"/>
          <w:sz w:val="24"/>
        </w:rPr>
        <w:t>年内，所指导硕士研究生因违反学位论文学术规范和学术道德被取消学位申请达到</w:t>
      </w:r>
      <w:r>
        <w:rPr>
          <w:rFonts w:hint="eastAsia"/>
          <w:sz w:val="24"/>
        </w:rPr>
        <w:t>3</w:t>
      </w:r>
      <w:r>
        <w:rPr>
          <w:rFonts w:hint="eastAsia"/>
          <w:sz w:val="24"/>
        </w:rPr>
        <w:t>人以上，或所指导硕士研究生学位论文匿名评阅不合格累计达到</w:t>
      </w:r>
      <w:r>
        <w:rPr>
          <w:rFonts w:hint="eastAsia"/>
          <w:sz w:val="24"/>
        </w:rPr>
        <w:t>3</w:t>
      </w:r>
      <w:r>
        <w:rPr>
          <w:rFonts w:hint="eastAsia"/>
          <w:sz w:val="24"/>
        </w:rPr>
        <w:t>篇次以上，或硕士学位论文答辩不通过达到</w:t>
      </w:r>
      <w:r>
        <w:rPr>
          <w:rFonts w:hint="eastAsia"/>
          <w:sz w:val="24"/>
        </w:rPr>
        <w:t>2</w:t>
      </w:r>
      <w:r>
        <w:rPr>
          <w:rFonts w:hint="eastAsia"/>
          <w:sz w:val="24"/>
        </w:rPr>
        <w:t>篇次的。</w:t>
      </w:r>
    </w:p>
    <w:p w14:paraId="53EFB54C" w14:textId="77777777" w:rsidR="00F232B7" w:rsidRDefault="005B28EB">
      <w:pPr>
        <w:spacing w:line="360" w:lineRule="auto"/>
        <w:ind w:firstLineChars="200" w:firstLine="480"/>
        <w:rPr>
          <w:sz w:val="24"/>
        </w:rPr>
      </w:pPr>
      <w:r>
        <w:rPr>
          <w:rFonts w:hint="eastAsia"/>
          <w:sz w:val="24"/>
        </w:rPr>
        <w:t>3</w:t>
      </w:r>
      <w:r>
        <w:rPr>
          <w:sz w:val="24"/>
        </w:rPr>
        <w:t xml:space="preserve">. </w:t>
      </w:r>
      <w:r>
        <w:rPr>
          <w:rFonts w:hint="eastAsia"/>
          <w:sz w:val="24"/>
        </w:rPr>
        <w:t>具有下列情况之一的取消指导资格</w:t>
      </w:r>
      <w:r>
        <w:rPr>
          <w:rFonts w:hint="eastAsia"/>
          <w:sz w:val="24"/>
        </w:rPr>
        <w:t>4</w:t>
      </w:r>
      <w:r>
        <w:rPr>
          <w:rFonts w:hint="eastAsia"/>
          <w:sz w:val="24"/>
        </w:rPr>
        <w:t>年：</w:t>
      </w:r>
    </w:p>
    <w:p w14:paraId="2E0B13E1" w14:textId="77777777" w:rsidR="00F232B7" w:rsidRDefault="005B28EB">
      <w:pPr>
        <w:spacing w:line="360" w:lineRule="auto"/>
        <w:ind w:firstLineChars="200" w:firstLine="480"/>
        <w:rPr>
          <w:sz w:val="24"/>
        </w:rPr>
      </w:pPr>
      <w:r>
        <w:rPr>
          <w:rFonts w:hint="eastAsia"/>
          <w:sz w:val="24"/>
        </w:rPr>
        <w:t>（</w:t>
      </w:r>
      <w:r>
        <w:rPr>
          <w:rFonts w:hint="eastAsia"/>
          <w:sz w:val="24"/>
        </w:rPr>
        <w:t>1</w:t>
      </w:r>
      <w:r>
        <w:rPr>
          <w:rFonts w:hint="eastAsia"/>
          <w:sz w:val="24"/>
        </w:rPr>
        <w:t>）连续</w:t>
      </w:r>
      <w:r>
        <w:rPr>
          <w:rFonts w:hint="eastAsia"/>
          <w:sz w:val="24"/>
        </w:rPr>
        <w:t>3</w:t>
      </w:r>
      <w:r>
        <w:rPr>
          <w:rFonts w:hint="eastAsia"/>
          <w:sz w:val="24"/>
        </w:rPr>
        <w:t>年审核不合格；</w:t>
      </w:r>
    </w:p>
    <w:p w14:paraId="7A066E75" w14:textId="77777777" w:rsidR="00F232B7" w:rsidRDefault="005B28EB">
      <w:pPr>
        <w:spacing w:line="360" w:lineRule="auto"/>
        <w:ind w:firstLineChars="200" w:firstLine="480"/>
        <w:rPr>
          <w:sz w:val="24"/>
        </w:rPr>
      </w:pPr>
      <w:r>
        <w:rPr>
          <w:rFonts w:hint="eastAsia"/>
          <w:sz w:val="24"/>
        </w:rPr>
        <w:t>（</w:t>
      </w:r>
      <w:r>
        <w:rPr>
          <w:rFonts w:hint="eastAsia"/>
          <w:sz w:val="24"/>
        </w:rPr>
        <w:t>2</w:t>
      </w:r>
      <w:r>
        <w:rPr>
          <w:rFonts w:hint="eastAsia"/>
          <w:sz w:val="24"/>
        </w:rPr>
        <w:t>）连续</w:t>
      </w:r>
      <w:r>
        <w:rPr>
          <w:rFonts w:hint="eastAsia"/>
          <w:sz w:val="24"/>
        </w:rPr>
        <w:t>3</w:t>
      </w:r>
      <w:r>
        <w:rPr>
          <w:rFonts w:hint="eastAsia"/>
          <w:sz w:val="24"/>
        </w:rPr>
        <w:t>年教学工作考核不合格；</w:t>
      </w:r>
    </w:p>
    <w:p w14:paraId="63C888E5" w14:textId="77777777" w:rsidR="00F232B7" w:rsidRDefault="005B28EB">
      <w:pPr>
        <w:spacing w:line="360" w:lineRule="auto"/>
        <w:ind w:firstLineChars="200" w:firstLine="480"/>
        <w:rPr>
          <w:sz w:val="24"/>
        </w:rPr>
      </w:pPr>
      <w:r>
        <w:rPr>
          <w:rFonts w:hint="eastAsia"/>
          <w:sz w:val="24"/>
        </w:rPr>
        <w:t>（</w:t>
      </w:r>
      <w:r>
        <w:rPr>
          <w:rFonts w:hint="eastAsia"/>
          <w:sz w:val="24"/>
        </w:rPr>
        <w:t>3</w:t>
      </w:r>
      <w:r>
        <w:rPr>
          <w:rFonts w:hint="eastAsia"/>
          <w:sz w:val="24"/>
        </w:rPr>
        <w:t>）未履行学术道德和学术规范教育、论文指导和审查把关等职责，其指导的学位论文存在作假情形的，经认定属于导师责任的。</w:t>
      </w:r>
    </w:p>
    <w:p w14:paraId="1F38A5EA" w14:textId="77777777" w:rsidR="00F232B7" w:rsidRDefault="005B28EB">
      <w:pPr>
        <w:spacing w:line="360" w:lineRule="auto"/>
        <w:ind w:firstLineChars="200" w:firstLine="480"/>
        <w:rPr>
          <w:sz w:val="24"/>
        </w:rPr>
      </w:pPr>
      <w:r>
        <w:rPr>
          <w:sz w:val="24"/>
        </w:rPr>
        <w:t xml:space="preserve">4. </w:t>
      </w:r>
      <w:r>
        <w:rPr>
          <w:rFonts w:hint="eastAsia"/>
          <w:sz w:val="24"/>
        </w:rPr>
        <w:t>在学位论文抽检中被认定有“存在问题学位论文”的，或被评为“不合格学位论文”等情况的，参照《中国政法大学学位论文抽检办法》相关规定执行。</w:t>
      </w:r>
    </w:p>
    <w:p w14:paraId="5B41CAFD" w14:textId="77777777" w:rsidR="00F232B7" w:rsidRDefault="005B28EB">
      <w:pPr>
        <w:spacing w:line="360" w:lineRule="auto"/>
        <w:ind w:firstLineChars="200" w:firstLine="480"/>
        <w:rPr>
          <w:sz w:val="24"/>
        </w:rPr>
      </w:pPr>
      <w:r>
        <w:rPr>
          <w:rFonts w:hint="eastAsia"/>
          <w:sz w:val="24"/>
        </w:rPr>
        <w:t xml:space="preserve">5. </w:t>
      </w:r>
      <w:r>
        <w:rPr>
          <w:rFonts w:hint="eastAsia"/>
          <w:sz w:val="24"/>
        </w:rPr>
        <w:t>有其他不宜继续担任导师情形的。</w:t>
      </w:r>
    </w:p>
    <w:p w14:paraId="0615229B" w14:textId="77777777" w:rsidR="00F232B7" w:rsidRDefault="005B28EB">
      <w:pPr>
        <w:spacing w:line="360" w:lineRule="auto"/>
        <w:ind w:firstLineChars="200" w:firstLine="480"/>
        <w:rPr>
          <w:sz w:val="24"/>
        </w:rPr>
      </w:pPr>
      <w:r>
        <w:rPr>
          <w:rFonts w:hint="eastAsia"/>
          <w:sz w:val="24"/>
        </w:rPr>
        <w:t>（二）退出和暂停指导资格的，可以继续指导本人所指导的未毕业研究生。</w:t>
      </w:r>
      <w:r>
        <w:rPr>
          <w:rFonts w:hint="eastAsia"/>
          <w:sz w:val="24"/>
        </w:rPr>
        <w:lastRenderedPageBreak/>
        <w:t>如本人提出不愿意继续指导的，由院主管领导与导师组决定更换导师。</w:t>
      </w:r>
    </w:p>
    <w:p w14:paraId="73DD4DDA" w14:textId="77777777" w:rsidR="00F232B7" w:rsidRDefault="005B28EB">
      <w:pPr>
        <w:spacing w:line="360" w:lineRule="auto"/>
        <w:ind w:firstLineChars="200" w:firstLine="480"/>
        <w:rPr>
          <w:sz w:val="24"/>
        </w:rPr>
      </w:pPr>
      <w:r>
        <w:rPr>
          <w:rFonts w:hint="eastAsia"/>
          <w:sz w:val="24"/>
        </w:rPr>
        <w:t>（三）取消指导资格的，本人所指导的未毕业研究生由院主管领导和导师组另行安排指导教师。</w:t>
      </w:r>
    </w:p>
    <w:p w14:paraId="0C009138" w14:textId="77777777" w:rsidR="00F232B7" w:rsidRDefault="005B28EB">
      <w:pPr>
        <w:spacing w:line="360" w:lineRule="auto"/>
        <w:ind w:firstLineChars="200" w:firstLine="480"/>
        <w:rPr>
          <w:sz w:val="24"/>
        </w:rPr>
      </w:pPr>
      <w:r>
        <w:rPr>
          <w:rFonts w:hint="eastAsia"/>
          <w:sz w:val="24"/>
        </w:rPr>
        <w:t>（四）退出、</w:t>
      </w:r>
      <w:r>
        <w:rPr>
          <w:sz w:val="24"/>
        </w:rPr>
        <w:t>暂停</w:t>
      </w:r>
      <w:r>
        <w:rPr>
          <w:rFonts w:hint="eastAsia"/>
          <w:sz w:val="24"/>
        </w:rPr>
        <w:t>和取消</w:t>
      </w:r>
      <w:r>
        <w:rPr>
          <w:sz w:val="24"/>
        </w:rPr>
        <w:t>申请资格</w:t>
      </w:r>
      <w:r>
        <w:rPr>
          <w:rFonts w:hint="eastAsia"/>
          <w:sz w:val="24"/>
        </w:rPr>
        <w:t>的</w:t>
      </w:r>
      <w:r>
        <w:rPr>
          <w:sz w:val="24"/>
        </w:rPr>
        <w:t>，</w:t>
      </w:r>
      <w:r>
        <w:rPr>
          <w:rFonts w:hint="eastAsia"/>
          <w:sz w:val="24"/>
        </w:rPr>
        <w:t>由院学术分委员会</w:t>
      </w:r>
      <w:r>
        <w:rPr>
          <w:sz w:val="24"/>
        </w:rPr>
        <w:t>作出决定</w:t>
      </w:r>
      <w:r>
        <w:rPr>
          <w:rFonts w:hint="eastAsia"/>
          <w:sz w:val="24"/>
        </w:rPr>
        <w:t>，报研究生院</w:t>
      </w:r>
      <w:r>
        <w:rPr>
          <w:sz w:val="24"/>
        </w:rPr>
        <w:t>和</w:t>
      </w:r>
      <w:r>
        <w:rPr>
          <w:rFonts w:hint="eastAsia"/>
          <w:sz w:val="24"/>
        </w:rPr>
        <w:t>人事部门备案。对退出</w:t>
      </w:r>
      <w:r>
        <w:rPr>
          <w:sz w:val="24"/>
        </w:rPr>
        <w:t>、暂停和取消申请资格有异议的，</w:t>
      </w:r>
      <w:r>
        <w:rPr>
          <w:rFonts w:hint="eastAsia"/>
          <w:sz w:val="24"/>
        </w:rPr>
        <w:t>须于学术分委员会作出决定之日起</w:t>
      </w:r>
      <w:r>
        <w:rPr>
          <w:rFonts w:hint="eastAsia"/>
          <w:sz w:val="24"/>
        </w:rPr>
        <w:t>5</w:t>
      </w:r>
      <w:r>
        <w:rPr>
          <w:rFonts w:hint="eastAsia"/>
          <w:sz w:val="24"/>
        </w:rPr>
        <w:t>个工作日内</w:t>
      </w:r>
      <w:r>
        <w:rPr>
          <w:sz w:val="24"/>
        </w:rPr>
        <w:t>向</w:t>
      </w:r>
      <w:r>
        <w:rPr>
          <w:rFonts w:hint="eastAsia"/>
          <w:sz w:val="24"/>
        </w:rPr>
        <w:t>研究生院提出，</w:t>
      </w:r>
      <w:r>
        <w:rPr>
          <w:sz w:val="24"/>
        </w:rPr>
        <w:t>由研究生院</w:t>
      </w:r>
      <w:r>
        <w:rPr>
          <w:rFonts w:hint="eastAsia"/>
          <w:sz w:val="24"/>
        </w:rPr>
        <w:t>报</w:t>
      </w:r>
      <w:r>
        <w:rPr>
          <w:sz w:val="24"/>
        </w:rPr>
        <w:t>校学位评定委员会</w:t>
      </w:r>
      <w:r>
        <w:rPr>
          <w:rFonts w:hint="eastAsia"/>
          <w:sz w:val="24"/>
        </w:rPr>
        <w:t>研究处理</w:t>
      </w:r>
      <w:r>
        <w:rPr>
          <w:sz w:val="24"/>
        </w:rPr>
        <w:t>。</w:t>
      </w:r>
    </w:p>
    <w:p w14:paraId="0CCFCFEA" w14:textId="77777777" w:rsidR="00F232B7" w:rsidRDefault="00F232B7">
      <w:pPr>
        <w:spacing w:line="360" w:lineRule="auto"/>
        <w:ind w:firstLineChars="200" w:firstLine="480"/>
        <w:rPr>
          <w:sz w:val="24"/>
        </w:rPr>
      </w:pPr>
    </w:p>
    <w:p w14:paraId="1B67EAD3" w14:textId="77777777" w:rsidR="00F232B7" w:rsidRDefault="005B28EB">
      <w:pPr>
        <w:spacing w:line="360" w:lineRule="auto"/>
        <w:ind w:firstLineChars="200" w:firstLine="562"/>
        <w:rPr>
          <w:b/>
          <w:sz w:val="28"/>
        </w:rPr>
      </w:pPr>
      <w:r>
        <w:rPr>
          <w:rFonts w:hint="eastAsia"/>
          <w:b/>
          <w:sz w:val="28"/>
        </w:rPr>
        <w:t>五、附则</w:t>
      </w:r>
    </w:p>
    <w:p w14:paraId="7CA85792" w14:textId="77777777" w:rsidR="00F232B7" w:rsidRDefault="005B28EB">
      <w:pPr>
        <w:spacing w:line="360" w:lineRule="auto"/>
        <w:ind w:firstLineChars="200" w:firstLine="480"/>
        <w:rPr>
          <w:sz w:val="24"/>
        </w:rPr>
      </w:pPr>
      <w:r>
        <w:rPr>
          <w:rFonts w:hint="eastAsia"/>
          <w:sz w:val="24"/>
        </w:rPr>
        <w:t>（一）</w:t>
      </w:r>
      <w:r>
        <w:rPr>
          <w:sz w:val="24"/>
        </w:rPr>
        <w:t>本实施细则于公布之日起实施</w:t>
      </w:r>
      <w:r>
        <w:rPr>
          <w:rFonts w:hint="eastAsia"/>
          <w:sz w:val="24"/>
        </w:rPr>
        <w:t>。</w:t>
      </w:r>
      <w:r>
        <w:rPr>
          <w:sz w:val="24"/>
        </w:rPr>
        <w:t>原</w:t>
      </w:r>
      <w:r>
        <w:rPr>
          <w:rFonts w:hint="eastAsia"/>
          <w:sz w:val="24"/>
        </w:rPr>
        <w:t>《中国政法大学人权研究院硕士研究生指导教师遴选办法》同时废止。</w:t>
      </w:r>
    </w:p>
    <w:p w14:paraId="613481B6" w14:textId="1FB26FC5" w:rsidR="00F232B7" w:rsidRDefault="005B28EB">
      <w:pPr>
        <w:spacing w:line="360" w:lineRule="auto"/>
        <w:ind w:firstLineChars="200" w:firstLine="480"/>
        <w:rPr>
          <w:sz w:val="24"/>
        </w:rPr>
      </w:pPr>
      <w:r>
        <w:rPr>
          <w:rFonts w:hint="eastAsia"/>
          <w:sz w:val="24"/>
        </w:rPr>
        <w:t>（二）本实施细则由本院办公室负责解释。</w:t>
      </w:r>
    </w:p>
    <w:p w14:paraId="3660FEC1" w14:textId="77777777" w:rsidR="00F232B7" w:rsidRDefault="00F232B7">
      <w:pPr>
        <w:spacing w:line="360" w:lineRule="auto"/>
        <w:ind w:firstLineChars="200" w:firstLine="480"/>
        <w:rPr>
          <w:sz w:val="24"/>
        </w:rPr>
      </w:pPr>
    </w:p>
    <w:p w14:paraId="421A1192" w14:textId="77777777" w:rsidR="00F232B7" w:rsidRDefault="00F232B7">
      <w:pPr>
        <w:spacing w:line="360" w:lineRule="auto"/>
        <w:ind w:firstLineChars="200" w:firstLine="480"/>
        <w:rPr>
          <w:sz w:val="24"/>
        </w:rPr>
      </w:pPr>
    </w:p>
    <w:p w14:paraId="74C81940" w14:textId="1E2D5579" w:rsidR="00F232B7" w:rsidRDefault="00F232B7">
      <w:pPr>
        <w:spacing w:line="360" w:lineRule="auto"/>
        <w:ind w:firstLineChars="200" w:firstLine="480"/>
        <w:jc w:val="right"/>
        <w:rPr>
          <w:sz w:val="24"/>
        </w:rPr>
      </w:pPr>
    </w:p>
    <w:sectPr w:rsidR="00F23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charset w:val="50"/>
    <w:family w:val="auto"/>
    <w:pitch w:val="variable"/>
    <w:sig w:usb0="8000002F" w:usb1="080E004A"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2EAC4"/>
    <w:multiLevelType w:val="singleLevel"/>
    <w:tmpl w:val="5732EAC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41"/>
    <w:rsid w:val="00000DB4"/>
    <w:rsid w:val="00005038"/>
    <w:rsid w:val="0001479C"/>
    <w:rsid w:val="00015852"/>
    <w:rsid w:val="000230D6"/>
    <w:rsid w:val="0002747F"/>
    <w:rsid w:val="00030881"/>
    <w:rsid w:val="00031882"/>
    <w:rsid w:val="00031E67"/>
    <w:rsid w:val="00032502"/>
    <w:rsid w:val="00035062"/>
    <w:rsid w:val="00035D6B"/>
    <w:rsid w:val="00036AF6"/>
    <w:rsid w:val="000428CD"/>
    <w:rsid w:val="00045EFE"/>
    <w:rsid w:val="000467C8"/>
    <w:rsid w:val="00052410"/>
    <w:rsid w:val="0006399F"/>
    <w:rsid w:val="000646A2"/>
    <w:rsid w:val="00070664"/>
    <w:rsid w:val="000723D1"/>
    <w:rsid w:val="00075459"/>
    <w:rsid w:val="000754A2"/>
    <w:rsid w:val="00075B78"/>
    <w:rsid w:val="000806C7"/>
    <w:rsid w:val="00081CBA"/>
    <w:rsid w:val="0008625E"/>
    <w:rsid w:val="00087AE4"/>
    <w:rsid w:val="00095575"/>
    <w:rsid w:val="000A1A06"/>
    <w:rsid w:val="000A2E10"/>
    <w:rsid w:val="000A5153"/>
    <w:rsid w:val="000A6D13"/>
    <w:rsid w:val="000B0606"/>
    <w:rsid w:val="000B08DA"/>
    <w:rsid w:val="000B19DF"/>
    <w:rsid w:val="000B3023"/>
    <w:rsid w:val="000B30C5"/>
    <w:rsid w:val="000B334C"/>
    <w:rsid w:val="000C0CE2"/>
    <w:rsid w:val="000C2666"/>
    <w:rsid w:val="000C28A9"/>
    <w:rsid w:val="000C3A4A"/>
    <w:rsid w:val="000C43D4"/>
    <w:rsid w:val="000C5D69"/>
    <w:rsid w:val="000D033E"/>
    <w:rsid w:val="000D05C1"/>
    <w:rsid w:val="000D1127"/>
    <w:rsid w:val="000D2F20"/>
    <w:rsid w:val="000D4B59"/>
    <w:rsid w:val="000E1AA6"/>
    <w:rsid w:val="000F1327"/>
    <w:rsid w:val="000F5E41"/>
    <w:rsid w:val="0010360D"/>
    <w:rsid w:val="001060A3"/>
    <w:rsid w:val="001073BB"/>
    <w:rsid w:val="00111CA5"/>
    <w:rsid w:val="00112FCD"/>
    <w:rsid w:val="00114ECB"/>
    <w:rsid w:val="00115749"/>
    <w:rsid w:val="001158FD"/>
    <w:rsid w:val="00121191"/>
    <w:rsid w:val="00126F8B"/>
    <w:rsid w:val="00131677"/>
    <w:rsid w:val="00133F48"/>
    <w:rsid w:val="0014427A"/>
    <w:rsid w:val="00146887"/>
    <w:rsid w:val="00150354"/>
    <w:rsid w:val="00153A19"/>
    <w:rsid w:val="00153E05"/>
    <w:rsid w:val="00163C0F"/>
    <w:rsid w:val="00166D2F"/>
    <w:rsid w:val="00167125"/>
    <w:rsid w:val="00173A9E"/>
    <w:rsid w:val="00173B99"/>
    <w:rsid w:val="001743F9"/>
    <w:rsid w:val="0017511F"/>
    <w:rsid w:val="0018678C"/>
    <w:rsid w:val="0018792D"/>
    <w:rsid w:val="0019114C"/>
    <w:rsid w:val="00193C86"/>
    <w:rsid w:val="001A29FF"/>
    <w:rsid w:val="001B00FD"/>
    <w:rsid w:val="001B1F40"/>
    <w:rsid w:val="001B4C21"/>
    <w:rsid w:val="001B60C7"/>
    <w:rsid w:val="001B728F"/>
    <w:rsid w:val="001C7D51"/>
    <w:rsid w:val="001D0420"/>
    <w:rsid w:val="001D330E"/>
    <w:rsid w:val="001D4C69"/>
    <w:rsid w:val="001D76E6"/>
    <w:rsid w:val="001F26BB"/>
    <w:rsid w:val="001F3D07"/>
    <w:rsid w:val="001F4873"/>
    <w:rsid w:val="001F56B9"/>
    <w:rsid w:val="001F62EB"/>
    <w:rsid w:val="0020155B"/>
    <w:rsid w:val="002062B7"/>
    <w:rsid w:val="00210442"/>
    <w:rsid w:val="002135E9"/>
    <w:rsid w:val="00215827"/>
    <w:rsid w:val="002167EA"/>
    <w:rsid w:val="00220BA8"/>
    <w:rsid w:val="0022419D"/>
    <w:rsid w:val="00224842"/>
    <w:rsid w:val="00226226"/>
    <w:rsid w:val="0022707D"/>
    <w:rsid w:val="00233407"/>
    <w:rsid w:val="0023358F"/>
    <w:rsid w:val="002374B6"/>
    <w:rsid w:val="0024035E"/>
    <w:rsid w:val="002438B5"/>
    <w:rsid w:val="00245F6D"/>
    <w:rsid w:val="00250734"/>
    <w:rsid w:val="0025293D"/>
    <w:rsid w:val="002535BB"/>
    <w:rsid w:val="00253B2C"/>
    <w:rsid w:val="00257942"/>
    <w:rsid w:val="0026157A"/>
    <w:rsid w:val="00262D3C"/>
    <w:rsid w:val="002632B7"/>
    <w:rsid w:val="00264401"/>
    <w:rsid w:val="00264DB5"/>
    <w:rsid w:val="002672DE"/>
    <w:rsid w:val="00275055"/>
    <w:rsid w:val="00276DA2"/>
    <w:rsid w:val="00277A84"/>
    <w:rsid w:val="00281638"/>
    <w:rsid w:val="00285692"/>
    <w:rsid w:val="002867E3"/>
    <w:rsid w:val="0028745B"/>
    <w:rsid w:val="0029009E"/>
    <w:rsid w:val="00290219"/>
    <w:rsid w:val="00290358"/>
    <w:rsid w:val="00290761"/>
    <w:rsid w:val="002A340B"/>
    <w:rsid w:val="002B53BB"/>
    <w:rsid w:val="002C3AA2"/>
    <w:rsid w:val="002C575F"/>
    <w:rsid w:val="002C6D82"/>
    <w:rsid w:val="002D2FB5"/>
    <w:rsid w:val="002E33C2"/>
    <w:rsid w:val="002E4465"/>
    <w:rsid w:val="002F21FB"/>
    <w:rsid w:val="002F26A0"/>
    <w:rsid w:val="002F5B08"/>
    <w:rsid w:val="002F7CE6"/>
    <w:rsid w:val="00310374"/>
    <w:rsid w:val="00321905"/>
    <w:rsid w:val="0032613A"/>
    <w:rsid w:val="00327D45"/>
    <w:rsid w:val="003310B0"/>
    <w:rsid w:val="00334CF1"/>
    <w:rsid w:val="00336E30"/>
    <w:rsid w:val="003428B1"/>
    <w:rsid w:val="00354060"/>
    <w:rsid w:val="0035421A"/>
    <w:rsid w:val="00355D3D"/>
    <w:rsid w:val="00356119"/>
    <w:rsid w:val="00357DC6"/>
    <w:rsid w:val="00361234"/>
    <w:rsid w:val="00367BAB"/>
    <w:rsid w:val="00371856"/>
    <w:rsid w:val="00371ADD"/>
    <w:rsid w:val="00375888"/>
    <w:rsid w:val="00384A5E"/>
    <w:rsid w:val="00385F83"/>
    <w:rsid w:val="0038676D"/>
    <w:rsid w:val="00391370"/>
    <w:rsid w:val="00392EE0"/>
    <w:rsid w:val="003A1738"/>
    <w:rsid w:val="003A5972"/>
    <w:rsid w:val="003A7928"/>
    <w:rsid w:val="003B43E3"/>
    <w:rsid w:val="003B495A"/>
    <w:rsid w:val="003B610D"/>
    <w:rsid w:val="003B62D9"/>
    <w:rsid w:val="003C2B3C"/>
    <w:rsid w:val="003C36ED"/>
    <w:rsid w:val="003C5BF2"/>
    <w:rsid w:val="003D056E"/>
    <w:rsid w:val="003D6461"/>
    <w:rsid w:val="003E032A"/>
    <w:rsid w:val="003E2CAA"/>
    <w:rsid w:val="003E4D43"/>
    <w:rsid w:val="003E5814"/>
    <w:rsid w:val="003F2C29"/>
    <w:rsid w:val="003F373D"/>
    <w:rsid w:val="003F5A7C"/>
    <w:rsid w:val="003F71FB"/>
    <w:rsid w:val="003F72CD"/>
    <w:rsid w:val="00401E9D"/>
    <w:rsid w:val="0040396D"/>
    <w:rsid w:val="004045FD"/>
    <w:rsid w:val="004074E0"/>
    <w:rsid w:val="00415359"/>
    <w:rsid w:val="004207F7"/>
    <w:rsid w:val="0042134A"/>
    <w:rsid w:val="00423431"/>
    <w:rsid w:val="00425788"/>
    <w:rsid w:val="00425D1A"/>
    <w:rsid w:val="00434541"/>
    <w:rsid w:val="0044282E"/>
    <w:rsid w:val="00445E1F"/>
    <w:rsid w:val="00450A97"/>
    <w:rsid w:val="004559CB"/>
    <w:rsid w:val="00461038"/>
    <w:rsid w:val="00461988"/>
    <w:rsid w:val="0046224C"/>
    <w:rsid w:val="0046753A"/>
    <w:rsid w:val="00474011"/>
    <w:rsid w:val="004830EE"/>
    <w:rsid w:val="0048606D"/>
    <w:rsid w:val="0048686F"/>
    <w:rsid w:val="0048690A"/>
    <w:rsid w:val="00486E79"/>
    <w:rsid w:val="00487792"/>
    <w:rsid w:val="00493933"/>
    <w:rsid w:val="00493A2B"/>
    <w:rsid w:val="00495B85"/>
    <w:rsid w:val="00497374"/>
    <w:rsid w:val="004A4D07"/>
    <w:rsid w:val="004A6009"/>
    <w:rsid w:val="004B168A"/>
    <w:rsid w:val="004B1B32"/>
    <w:rsid w:val="004B660D"/>
    <w:rsid w:val="004C74B8"/>
    <w:rsid w:val="004D1B0B"/>
    <w:rsid w:val="004E272F"/>
    <w:rsid w:val="004E2C56"/>
    <w:rsid w:val="004E303F"/>
    <w:rsid w:val="004E661F"/>
    <w:rsid w:val="004E74B2"/>
    <w:rsid w:val="004F11C8"/>
    <w:rsid w:val="005016E6"/>
    <w:rsid w:val="005045B6"/>
    <w:rsid w:val="00511F59"/>
    <w:rsid w:val="00512643"/>
    <w:rsid w:val="0051488A"/>
    <w:rsid w:val="0052200A"/>
    <w:rsid w:val="00522583"/>
    <w:rsid w:val="00523B89"/>
    <w:rsid w:val="00524FA9"/>
    <w:rsid w:val="00526927"/>
    <w:rsid w:val="00527781"/>
    <w:rsid w:val="005333F5"/>
    <w:rsid w:val="00541FA6"/>
    <w:rsid w:val="005428AC"/>
    <w:rsid w:val="005439D6"/>
    <w:rsid w:val="005448E4"/>
    <w:rsid w:val="00550558"/>
    <w:rsid w:val="00550828"/>
    <w:rsid w:val="0055289D"/>
    <w:rsid w:val="00556E0E"/>
    <w:rsid w:val="00557715"/>
    <w:rsid w:val="00560943"/>
    <w:rsid w:val="00561D52"/>
    <w:rsid w:val="005666DD"/>
    <w:rsid w:val="00566AC0"/>
    <w:rsid w:val="0057211B"/>
    <w:rsid w:val="005759A4"/>
    <w:rsid w:val="0057670A"/>
    <w:rsid w:val="005800FE"/>
    <w:rsid w:val="005872C9"/>
    <w:rsid w:val="005905B2"/>
    <w:rsid w:val="00593DE0"/>
    <w:rsid w:val="00594FF7"/>
    <w:rsid w:val="005966BA"/>
    <w:rsid w:val="00597213"/>
    <w:rsid w:val="005979C0"/>
    <w:rsid w:val="005A309F"/>
    <w:rsid w:val="005A49A2"/>
    <w:rsid w:val="005B18D4"/>
    <w:rsid w:val="005B22BD"/>
    <w:rsid w:val="005B28EB"/>
    <w:rsid w:val="005B3535"/>
    <w:rsid w:val="005B7646"/>
    <w:rsid w:val="005B7A5A"/>
    <w:rsid w:val="005C0117"/>
    <w:rsid w:val="005C244B"/>
    <w:rsid w:val="005C4617"/>
    <w:rsid w:val="005C6E68"/>
    <w:rsid w:val="005C79FE"/>
    <w:rsid w:val="005D0945"/>
    <w:rsid w:val="005D489C"/>
    <w:rsid w:val="005E0528"/>
    <w:rsid w:val="005E14F4"/>
    <w:rsid w:val="005E1CCA"/>
    <w:rsid w:val="005E5E8E"/>
    <w:rsid w:val="005F2515"/>
    <w:rsid w:val="005F3424"/>
    <w:rsid w:val="005F459A"/>
    <w:rsid w:val="00605755"/>
    <w:rsid w:val="0061071A"/>
    <w:rsid w:val="00620B53"/>
    <w:rsid w:val="006224D4"/>
    <w:rsid w:val="00622510"/>
    <w:rsid w:val="0062337C"/>
    <w:rsid w:val="00625859"/>
    <w:rsid w:val="00626141"/>
    <w:rsid w:val="0062642A"/>
    <w:rsid w:val="006333A8"/>
    <w:rsid w:val="0064065F"/>
    <w:rsid w:val="00642359"/>
    <w:rsid w:val="0064722E"/>
    <w:rsid w:val="00647667"/>
    <w:rsid w:val="0065211C"/>
    <w:rsid w:val="006600E3"/>
    <w:rsid w:val="00664179"/>
    <w:rsid w:val="006716E4"/>
    <w:rsid w:val="00672042"/>
    <w:rsid w:val="00672C3A"/>
    <w:rsid w:val="0067612B"/>
    <w:rsid w:val="0067676E"/>
    <w:rsid w:val="006834A8"/>
    <w:rsid w:val="00684D34"/>
    <w:rsid w:val="00684EC4"/>
    <w:rsid w:val="00690C0C"/>
    <w:rsid w:val="00691EEC"/>
    <w:rsid w:val="00692114"/>
    <w:rsid w:val="0069306A"/>
    <w:rsid w:val="00693083"/>
    <w:rsid w:val="006954C1"/>
    <w:rsid w:val="00696F2D"/>
    <w:rsid w:val="00697936"/>
    <w:rsid w:val="006A0FDC"/>
    <w:rsid w:val="006A657C"/>
    <w:rsid w:val="006B194F"/>
    <w:rsid w:val="006B22B8"/>
    <w:rsid w:val="006B274E"/>
    <w:rsid w:val="006B4CC6"/>
    <w:rsid w:val="006B713C"/>
    <w:rsid w:val="006C3D5A"/>
    <w:rsid w:val="006C518F"/>
    <w:rsid w:val="006C74DE"/>
    <w:rsid w:val="006D4CBF"/>
    <w:rsid w:val="006E0CDC"/>
    <w:rsid w:val="006E0F1E"/>
    <w:rsid w:val="006F28DF"/>
    <w:rsid w:val="006F2C20"/>
    <w:rsid w:val="006F4E3A"/>
    <w:rsid w:val="006F6A57"/>
    <w:rsid w:val="006F7A43"/>
    <w:rsid w:val="00700266"/>
    <w:rsid w:val="00701D02"/>
    <w:rsid w:val="007031D6"/>
    <w:rsid w:val="007032F1"/>
    <w:rsid w:val="00703AA0"/>
    <w:rsid w:val="00704CFB"/>
    <w:rsid w:val="00704D3A"/>
    <w:rsid w:val="00705EED"/>
    <w:rsid w:val="007072AB"/>
    <w:rsid w:val="007146CD"/>
    <w:rsid w:val="00714731"/>
    <w:rsid w:val="00720FD3"/>
    <w:rsid w:val="007226A9"/>
    <w:rsid w:val="00725759"/>
    <w:rsid w:val="00730E5A"/>
    <w:rsid w:val="00736F7D"/>
    <w:rsid w:val="0074116A"/>
    <w:rsid w:val="007453A2"/>
    <w:rsid w:val="00747DA2"/>
    <w:rsid w:val="00752D10"/>
    <w:rsid w:val="00755A8D"/>
    <w:rsid w:val="007651FE"/>
    <w:rsid w:val="007760FE"/>
    <w:rsid w:val="0077682B"/>
    <w:rsid w:val="00776C0E"/>
    <w:rsid w:val="00780B0C"/>
    <w:rsid w:val="0078116B"/>
    <w:rsid w:val="00782145"/>
    <w:rsid w:val="007841A1"/>
    <w:rsid w:val="00787934"/>
    <w:rsid w:val="00792784"/>
    <w:rsid w:val="007A2921"/>
    <w:rsid w:val="007A7591"/>
    <w:rsid w:val="007A7B56"/>
    <w:rsid w:val="007B26D3"/>
    <w:rsid w:val="007B477D"/>
    <w:rsid w:val="007B6A57"/>
    <w:rsid w:val="007C0491"/>
    <w:rsid w:val="007C5DDF"/>
    <w:rsid w:val="007E13A8"/>
    <w:rsid w:val="007E3E45"/>
    <w:rsid w:val="007E6CA5"/>
    <w:rsid w:val="007F1AFA"/>
    <w:rsid w:val="007F509F"/>
    <w:rsid w:val="007F5BC8"/>
    <w:rsid w:val="007F5DB3"/>
    <w:rsid w:val="00801736"/>
    <w:rsid w:val="00803181"/>
    <w:rsid w:val="008045B4"/>
    <w:rsid w:val="00804B4A"/>
    <w:rsid w:val="00811305"/>
    <w:rsid w:val="008125CA"/>
    <w:rsid w:val="008125D4"/>
    <w:rsid w:val="008258F3"/>
    <w:rsid w:val="008322C0"/>
    <w:rsid w:val="008323C2"/>
    <w:rsid w:val="00836456"/>
    <w:rsid w:val="00836F76"/>
    <w:rsid w:val="00844CED"/>
    <w:rsid w:val="00852A2D"/>
    <w:rsid w:val="0085395D"/>
    <w:rsid w:val="00854F59"/>
    <w:rsid w:val="00856016"/>
    <w:rsid w:val="00856507"/>
    <w:rsid w:val="00857331"/>
    <w:rsid w:val="0086171D"/>
    <w:rsid w:val="00867552"/>
    <w:rsid w:val="008726E0"/>
    <w:rsid w:val="00872A8F"/>
    <w:rsid w:val="00875F97"/>
    <w:rsid w:val="0088013B"/>
    <w:rsid w:val="008808DA"/>
    <w:rsid w:val="00882302"/>
    <w:rsid w:val="008832C2"/>
    <w:rsid w:val="0089604D"/>
    <w:rsid w:val="008966C4"/>
    <w:rsid w:val="00896896"/>
    <w:rsid w:val="008A5452"/>
    <w:rsid w:val="008A76D3"/>
    <w:rsid w:val="008B0F94"/>
    <w:rsid w:val="008B10D4"/>
    <w:rsid w:val="008B301C"/>
    <w:rsid w:val="008B6EE1"/>
    <w:rsid w:val="008C3668"/>
    <w:rsid w:val="008C67A6"/>
    <w:rsid w:val="008D061F"/>
    <w:rsid w:val="008D516A"/>
    <w:rsid w:val="008D546C"/>
    <w:rsid w:val="008D61B9"/>
    <w:rsid w:val="008E224F"/>
    <w:rsid w:val="008E6EBA"/>
    <w:rsid w:val="008F722E"/>
    <w:rsid w:val="008F7917"/>
    <w:rsid w:val="00900109"/>
    <w:rsid w:val="00901286"/>
    <w:rsid w:val="0090162D"/>
    <w:rsid w:val="009021DD"/>
    <w:rsid w:val="009048D7"/>
    <w:rsid w:val="00913C3D"/>
    <w:rsid w:val="00914508"/>
    <w:rsid w:val="00915294"/>
    <w:rsid w:val="009159A3"/>
    <w:rsid w:val="00916542"/>
    <w:rsid w:val="009174E2"/>
    <w:rsid w:val="009178D7"/>
    <w:rsid w:val="00923752"/>
    <w:rsid w:val="00924E5D"/>
    <w:rsid w:val="0093480A"/>
    <w:rsid w:val="0094035E"/>
    <w:rsid w:val="0094228A"/>
    <w:rsid w:val="00942800"/>
    <w:rsid w:val="0095096E"/>
    <w:rsid w:val="00953437"/>
    <w:rsid w:val="00957993"/>
    <w:rsid w:val="009600D9"/>
    <w:rsid w:val="00963503"/>
    <w:rsid w:val="00963F9D"/>
    <w:rsid w:val="00964144"/>
    <w:rsid w:val="00966375"/>
    <w:rsid w:val="009753F2"/>
    <w:rsid w:val="00975935"/>
    <w:rsid w:val="009839A7"/>
    <w:rsid w:val="00986558"/>
    <w:rsid w:val="00991722"/>
    <w:rsid w:val="00993D61"/>
    <w:rsid w:val="00994F89"/>
    <w:rsid w:val="00995ADA"/>
    <w:rsid w:val="009A13A6"/>
    <w:rsid w:val="009A5D27"/>
    <w:rsid w:val="009A67BC"/>
    <w:rsid w:val="009C1C11"/>
    <w:rsid w:val="009C3D9A"/>
    <w:rsid w:val="009C5448"/>
    <w:rsid w:val="009D0022"/>
    <w:rsid w:val="009E390A"/>
    <w:rsid w:val="009E5D5B"/>
    <w:rsid w:val="009E5E4B"/>
    <w:rsid w:val="009F47DE"/>
    <w:rsid w:val="009F4ED4"/>
    <w:rsid w:val="009F5E45"/>
    <w:rsid w:val="00A011B8"/>
    <w:rsid w:val="00A01471"/>
    <w:rsid w:val="00A0780B"/>
    <w:rsid w:val="00A07CE0"/>
    <w:rsid w:val="00A11150"/>
    <w:rsid w:val="00A13C9E"/>
    <w:rsid w:val="00A15F58"/>
    <w:rsid w:val="00A16C43"/>
    <w:rsid w:val="00A42910"/>
    <w:rsid w:val="00A42E11"/>
    <w:rsid w:val="00A42F1C"/>
    <w:rsid w:val="00A43C91"/>
    <w:rsid w:val="00A443C8"/>
    <w:rsid w:val="00A51A54"/>
    <w:rsid w:val="00A56CC4"/>
    <w:rsid w:val="00A73128"/>
    <w:rsid w:val="00A736CE"/>
    <w:rsid w:val="00A74E6E"/>
    <w:rsid w:val="00A8575E"/>
    <w:rsid w:val="00A869C2"/>
    <w:rsid w:val="00A976BE"/>
    <w:rsid w:val="00AA5D01"/>
    <w:rsid w:val="00AA666A"/>
    <w:rsid w:val="00AA7C08"/>
    <w:rsid w:val="00AB2868"/>
    <w:rsid w:val="00AB2B8D"/>
    <w:rsid w:val="00AB3138"/>
    <w:rsid w:val="00AB74C7"/>
    <w:rsid w:val="00AC30D2"/>
    <w:rsid w:val="00AD009A"/>
    <w:rsid w:val="00AD143C"/>
    <w:rsid w:val="00AD4F30"/>
    <w:rsid w:val="00AE5AD7"/>
    <w:rsid w:val="00AE6C23"/>
    <w:rsid w:val="00AF368B"/>
    <w:rsid w:val="00AF66B2"/>
    <w:rsid w:val="00AF6C34"/>
    <w:rsid w:val="00B00027"/>
    <w:rsid w:val="00B02E98"/>
    <w:rsid w:val="00B05E7F"/>
    <w:rsid w:val="00B10179"/>
    <w:rsid w:val="00B103F1"/>
    <w:rsid w:val="00B112B3"/>
    <w:rsid w:val="00B142FE"/>
    <w:rsid w:val="00B16DD4"/>
    <w:rsid w:val="00B21645"/>
    <w:rsid w:val="00B23E8B"/>
    <w:rsid w:val="00B23EC9"/>
    <w:rsid w:val="00B25115"/>
    <w:rsid w:val="00B25265"/>
    <w:rsid w:val="00B276CC"/>
    <w:rsid w:val="00B41D47"/>
    <w:rsid w:val="00B42FDF"/>
    <w:rsid w:val="00B50B29"/>
    <w:rsid w:val="00B53730"/>
    <w:rsid w:val="00B54A1C"/>
    <w:rsid w:val="00B55D95"/>
    <w:rsid w:val="00B562DE"/>
    <w:rsid w:val="00B574FF"/>
    <w:rsid w:val="00B62741"/>
    <w:rsid w:val="00B63F57"/>
    <w:rsid w:val="00B66FCC"/>
    <w:rsid w:val="00B70813"/>
    <w:rsid w:val="00B715DC"/>
    <w:rsid w:val="00B75D38"/>
    <w:rsid w:val="00B778A1"/>
    <w:rsid w:val="00B810FA"/>
    <w:rsid w:val="00B821D0"/>
    <w:rsid w:val="00B854FB"/>
    <w:rsid w:val="00B85E92"/>
    <w:rsid w:val="00B8733A"/>
    <w:rsid w:val="00B90BB5"/>
    <w:rsid w:val="00B91FEB"/>
    <w:rsid w:val="00B9407E"/>
    <w:rsid w:val="00B94244"/>
    <w:rsid w:val="00B9637E"/>
    <w:rsid w:val="00BA0CA9"/>
    <w:rsid w:val="00BA1230"/>
    <w:rsid w:val="00BA5B79"/>
    <w:rsid w:val="00BA5E2C"/>
    <w:rsid w:val="00BA5F8D"/>
    <w:rsid w:val="00BB0EAF"/>
    <w:rsid w:val="00BB590C"/>
    <w:rsid w:val="00BB7168"/>
    <w:rsid w:val="00BB7561"/>
    <w:rsid w:val="00BC292B"/>
    <w:rsid w:val="00BC5765"/>
    <w:rsid w:val="00BE7069"/>
    <w:rsid w:val="00BF00C0"/>
    <w:rsid w:val="00BF57CA"/>
    <w:rsid w:val="00BF5A9F"/>
    <w:rsid w:val="00BF5F00"/>
    <w:rsid w:val="00BF61E9"/>
    <w:rsid w:val="00C1049A"/>
    <w:rsid w:val="00C11E34"/>
    <w:rsid w:val="00C1535F"/>
    <w:rsid w:val="00C20621"/>
    <w:rsid w:val="00C26E98"/>
    <w:rsid w:val="00C30FDC"/>
    <w:rsid w:val="00C35991"/>
    <w:rsid w:val="00C45F67"/>
    <w:rsid w:val="00C544A5"/>
    <w:rsid w:val="00C6168D"/>
    <w:rsid w:val="00C6172F"/>
    <w:rsid w:val="00C6186A"/>
    <w:rsid w:val="00C62BC9"/>
    <w:rsid w:val="00C64428"/>
    <w:rsid w:val="00C64914"/>
    <w:rsid w:val="00C675DA"/>
    <w:rsid w:val="00C72FF4"/>
    <w:rsid w:val="00C74AE5"/>
    <w:rsid w:val="00C77CA0"/>
    <w:rsid w:val="00C80E4D"/>
    <w:rsid w:val="00C83451"/>
    <w:rsid w:val="00C85249"/>
    <w:rsid w:val="00C911E5"/>
    <w:rsid w:val="00C9374D"/>
    <w:rsid w:val="00C9430A"/>
    <w:rsid w:val="00C94A99"/>
    <w:rsid w:val="00C97FCC"/>
    <w:rsid w:val="00CA0CA5"/>
    <w:rsid w:val="00CA2EFF"/>
    <w:rsid w:val="00CA3E69"/>
    <w:rsid w:val="00CA5B06"/>
    <w:rsid w:val="00CA7741"/>
    <w:rsid w:val="00CB2C61"/>
    <w:rsid w:val="00CB3B67"/>
    <w:rsid w:val="00CB4D10"/>
    <w:rsid w:val="00CC09F4"/>
    <w:rsid w:val="00CC1B23"/>
    <w:rsid w:val="00CC334B"/>
    <w:rsid w:val="00CC6201"/>
    <w:rsid w:val="00CD0522"/>
    <w:rsid w:val="00CD1488"/>
    <w:rsid w:val="00CD24B2"/>
    <w:rsid w:val="00CD3621"/>
    <w:rsid w:val="00CD64E3"/>
    <w:rsid w:val="00CD74CB"/>
    <w:rsid w:val="00CE229F"/>
    <w:rsid w:val="00CE33D7"/>
    <w:rsid w:val="00CE493E"/>
    <w:rsid w:val="00CF2C8D"/>
    <w:rsid w:val="00CF5955"/>
    <w:rsid w:val="00CF6AAC"/>
    <w:rsid w:val="00D06AC1"/>
    <w:rsid w:val="00D07420"/>
    <w:rsid w:val="00D124DA"/>
    <w:rsid w:val="00D1254C"/>
    <w:rsid w:val="00D16972"/>
    <w:rsid w:val="00D2450F"/>
    <w:rsid w:val="00D24683"/>
    <w:rsid w:val="00D24F98"/>
    <w:rsid w:val="00D30C61"/>
    <w:rsid w:val="00D43DF8"/>
    <w:rsid w:val="00D44B0A"/>
    <w:rsid w:val="00D45E52"/>
    <w:rsid w:val="00D47845"/>
    <w:rsid w:val="00D513FE"/>
    <w:rsid w:val="00D5202B"/>
    <w:rsid w:val="00D521AF"/>
    <w:rsid w:val="00D52BC5"/>
    <w:rsid w:val="00D5665C"/>
    <w:rsid w:val="00D6075A"/>
    <w:rsid w:val="00D610E8"/>
    <w:rsid w:val="00D6450F"/>
    <w:rsid w:val="00D6491C"/>
    <w:rsid w:val="00D65342"/>
    <w:rsid w:val="00D6580C"/>
    <w:rsid w:val="00D67FD5"/>
    <w:rsid w:val="00D80271"/>
    <w:rsid w:val="00D81929"/>
    <w:rsid w:val="00D81DE6"/>
    <w:rsid w:val="00D87B6C"/>
    <w:rsid w:val="00D90A7E"/>
    <w:rsid w:val="00D90D2E"/>
    <w:rsid w:val="00D9137C"/>
    <w:rsid w:val="00D93899"/>
    <w:rsid w:val="00D9492D"/>
    <w:rsid w:val="00D94B89"/>
    <w:rsid w:val="00D9741D"/>
    <w:rsid w:val="00DA48C8"/>
    <w:rsid w:val="00DA68BB"/>
    <w:rsid w:val="00DB21AB"/>
    <w:rsid w:val="00DB519B"/>
    <w:rsid w:val="00DB6920"/>
    <w:rsid w:val="00DC4DC5"/>
    <w:rsid w:val="00DD18F1"/>
    <w:rsid w:val="00DD1D2E"/>
    <w:rsid w:val="00DD2B54"/>
    <w:rsid w:val="00DD617E"/>
    <w:rsid w:val="00DD790B"/>
    <w:rsid w:val="00DE01FE"/>
    <w:rsid w:val="00DE05FF"/>
    <w:rsid w:val="00DE0C49"/>
    <w:rsid w:val="00DE1FFD"/>
    <w:rsid w:val="00DE76D6"/>
    <w:rsid w:val="00DE7C7A"/>
    <w:rsid w:val="00DF2513"/>
    <w:rsid w:val="00DF5821"/>
    <w:rsid w:val="00DF64B5"/>
    <w:rsid w:val="00DF6BBC"/>
    <w:rsid w:val="00DF75E3"/>
    <w:rsid w:val="00E01150"/>
    <w:rsid w:val="00E05E95"/>
    <w:rsid w:val="00E0648A"/>
    <w:rsid w:val="00E16CDF"/>
    <w:rsid w:val="00E201D5"/>
    <w:rsid w:val="00E20591"/>
    <w:rsid w:val="00E22496"/>
    <w:rsid w:val="00E2276B"/>
    <w:rsid w:val="00E22E3F"/>
    <w:rsid w:val="00E25E74"/>
    <w:rsid w:val="00E27C60"/>
    <w:rsid w:val="00E33249"/>
    <w:rsid w:val="00E37727"/>
    <w:rsid w:val="00E42C92"/>
    <w:rsid w:val="00E435DE"/>
    <w:rsid w:val="00E45BD0"/>
    <w:rsid w:val="00E475C2"/>
    <w:rsid w:val="00E47BBB"/>
    <w:rsid w:val="00E47C64"/>
    <w:rsid w:val="00E508CA"/>
    <w:rsid w:val="00E53CEC"/>
    <w:rsid w:val="00E53DD7"/>
    <w:rsid w:val="00E54909"/>
    <w:rsid w:val="00E56DAD"/>
    <w:rsid w:val="00E5749A"/>
    <w:rsid w:val="00E57E40"/>
    <w:rsid w:val="00E6183C"/>
    <w:rsid w:val="00E637A1"/>
    <w:rsid w:val="00E64DB4"/>
    <w:rsid w:val="00E72916"/>
    <w:rsid w:val="00E730F3"/>
    <w:rsid w:val="00E73ED8"/>
    <w:rsid w:val="00E74616"/>
    <w:rsid w:val="00E81DE3"/>
    <w:rsid w:val="00E846F7"/>
    <w:rsid w:val="00E956A3"/>
    <w:rsid w:val="00E95875"/>
    <w:rsid w:val="00E96255"/>
    <w:rsid w:val="00EA2262"/>
    <w:rsid w:val="00EA32B1"/>
    <w:rsid w:val="00EB1ECA"/>
    <w:rsid w:val="00EC1FD8"/>
    <w:rsid w:val="00EC2635"/>
    <w:rsid w:val="00ED1935"/>
    <w:rsid w:val="00ED3A50"/>
    <w:rsid w:val="00ED51C5"/>
    <w:rsid w:val="00ED5BE9"/>
    <w:rsid w:val="00ED7CD2"/>
    <w:rsid w:val="00EE5502"/>
    <w:rsid w:val="00EF102E"/>
    <w:rsid w:val="00EF154B"/>
    <w:rsid w:val="00EF18FD"/>
    <w:rsid w:val="00F003BB"/>
    <w:rsid w:val="00F01277"/>
    <w:rsid w:val="00F076FE"/>
    <w:rsid w:val="00F10DDA"/>
    <w:rsid w:val="00F114CB"/>
    <w:rsid w:val="00F11595"/>
    <w:rsid w:val="00F2071F"/>
    <w:rsid w:val="00F232B7"/>
    <w:rsid w:val="00F26698"/>
    <w:rsid w:val="00F2744F"/>
    <w:rsid w:val="00F30313"/>
    <w:rsid w:val="00F3179F"/>
    <w:rsid w:val="00F362B5"/>
    <w:rsid w:val="00F4170A"/>
    <w:rsid w:val="00F44758"/>
    <w:rsid w:val="00F44DE3"/>
    <w:rsid w:val="00F47840"/>
    <w:rsid w:val="00F56AB7"/>
    <w:rsid w:val="00F57A31"/>
    <w:rsid w:val="00F62D11"/>
    <w:rsid w:val="00F6322E"/>
    <w:rsid w:val="00F63525"/>
    <w:rsid w:val="00F64A30"/>
    <w:rsid w:val="00F65329"/>
    <w:rsid w:val="00F839DB"/>
    <w:rsid w:val="00F85C13"/>
    <w:rsid w:val="00F93FA7"/>
    <w:rsid w:val="00FA0060"/>
    <w:rsid w:val="00FA0363"/>
    <w:rsid w:val="00FA294A"/>
    <w:rsid w:val="00FA3278"/>
    <w:rsid w:val="00FB361C"/>
    <w:rsid w:val="00FC07A6"/>
    <w:rsid w:val="00FC29E8"/>
    <w:rsid w:val="00FC40AD"/>
    <w:rsid w:val="00FC7301"/>
    <w:rsid w:val="00FD1CB3"/>
    <w:rsid w:val="00FD402B"/>
    <w:rsid w:val="00FE3D8F"/>
    <w:rsid w:val="00FE3F32"/>
    <w:rsid w:val="00FE642F"/>
    <w:rsid w:val="00FF0C4B"/>
    <w:rsid w:val="00FF0E68"/>
    <w:rsid w:val="00FF1670"/>
    <w:rsid w:val="00FF1A96"/>
    <w:rsid w:val="00FF2503"/>
    <w:rsid w:val="00FF31AD"/>
    <w:rsid w:val="00FF6D37"/>
    <w:rsid w:val="00FF7BF8"/>
    <w:rsid w:val="1C2D115C"/>
    <w:rsid w:val="33E6686B"/>
    <w:rsid w:val="3B334266"/>
    <w:rsid w:val="3E044BA4"/>
    <w:rsid w:val="3E1F0841"/>
    <w:rsid w:val="4E6F5169"/>
    <w:rsid w:val="4EFE74E0"/>
    <w:rsid w:val="4F235507"/>
    <w:rsid w:val="4F4144C4"/>
    <w:rsid w:val="549C2087"/>
    <w:rsid w:val="579550C8"/>
    <w:rsid w:val="64A71E90"/>
    <w:rsid w:val="659452C9"/>
    <w:rsid w:val="66FC11DF"/>
    <w:rsid w:val="69EB100C"/>
    <w:rsid w:val="6BFE19D1"/>
    <w:rsid w:val="76822B0E"/>
    <w:rsid w:val="793F430F"/>
    <w:rsid w:val="795E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655A6"/>
  <w15:docId w15:val="{AF44C854-56A3-49CE-81CA-08A3CDFC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4ACEC-5A4A-4B37-A71B-D61CF1E4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1935</Characters>
  <Application>Microsoft Office Word</Application>
  <DocSecurity>0</DocSecurity>
  <Lines>16</Lines>
  <Paragraphs>4</Paragraphs>
  <ScaleCrop>false</ScaleCrop>
  <Company>中国政法大学人权与人道主义法研究所</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chao jing</cp:lastModifiedBy>
  <cp:revision>12</cp:revision>
  <dcterms:created xsi:type="dcterms:W3CDTF">2016-05-06T07:59:00Z</dcterms:created>
  <dcterms:modified xsi:type="dcterms:W3CDTF">2016-06-07T02:14:00Z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